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_GB2312"/>
          <w:b/>
          <w:color w:val="000000"/>
          <w:kern w:val="0"/>
          <w:sz w:val="48"/>
          <w:szCs w:val="48"/>
        </w:rPr>
      </w:pPr>
      <w:r>
        <w:rPr>
          <w:rFonts w:ascii="Times New Roman" w:hAnsi="Times New Roman" w:eastAsia="方正小标宋简体"/>
          <w:sz w:val="48"/>
          <w:szCs w:val="48"/>
        </w:rPr>
        <w:t>省农科院2023年部门预算公开情况说明</w:t>
      </w:r>
    </w:p>
    <w:p>
      <w:pPr>
        <w:adjustRightInd w:val="0"/>
        <w:spacing w:before="156" w:beforeLines="50" w:after="156" w:afterLines="50" w:line="560" w:lineRule="exact"/>
        <w:ind w:firstLine="3213" w:firstLineChars="1000"/>
        <w:rPr>
          <w:rFonts w:ascii="Times New Roman" w:hAnsi="Times New Roman" w:eastAsia="仿宋_GB2312"/>
          <w:b/>
          <w:color w:val="000000"/>
          <w:kern w:val="0"/>
          <w:sz w:val="32"/>
          <w:szCs w:val="32"/>
        </w:rPr>
      </w:pPr>
    </w:p>
    <w:p>
      <w:pPr>
        <w:adjustRightInd w:val="0"/>
        <w:spacing w:before="156" w:beforeLines="50" w:after="156" w:afterLines="50"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目   录</w:t>
      </w:r>
    </w:p>
    <w:p>
      <w:pPr>
        <w:pStyle w:val="2"/>
        <w:rPr>
          <w:rFonts w:ascii="Times New Roman" w:hAnsi="Times New Roman"/>
        </w:rPr>
      </w:pPr>
    </w:p>
    <w:p>
      <w:pPr>
        <w:spacing w:before="100" w:beforeAutospacing="1" w:after="100" w:afterAutospacing="1"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一、部门主要职责</w:t>
      </w:r>
    </w:p>
    <w:p>
      <w:pPr>
        <w:spacing w:before="100" w:beforeAutospacing="1" w:after="100" w:afterAutospacing="1"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二、机构设置情况</w:t>
      </w:r>
    </w:p>
    <w:p>
      <w:pPr>
        <w:spacing w:before="100" w:beforeAutospacing="1" w:after="100" w:afterAutospacing="1"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三、预算收支及增减变化情况</w:t>
      </w:r>
    </w:p>
    <w:p>
      <w:pPr>
        <w:pStyle w:val="2"/>
        <w:spacing w:before="100" w:beforeAutospacing="1" w:after="100" w:afterAutospacing="1"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四、机关运行费安排情况</w:t>
      </w:r>
    </w:p>
    <w:p>
      <w:pPr>
        <w:pStyle w:val="2"/>
        <w:spacing w:before="100" w:beforeAutospacing="1" w:after="100" w:afterAutospacing="1"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五、一般公共预算“三公经费”及增减变化情况</w:t>
      </w:r>
    </w:p>
    <w:p>
      <w:pPr>
        <w:pStyle w:val="2"/>
        <w:spacing w:before="100" w:beforeAutospacing="1" w:after="100" w:afterAutospacing="1" w:line="560" w:lineRule="exact"/>
        <w:ind w:firstLine="640" w:firstLineChars="200"/>
        <w:jc w:val="left"/>
        <w:rPr>
          <w:rFonts w:ascii="Times New Roman" w:hAnsi="Times New Roman" w:eastAsia="黑体"/>
          <w:color w:val="000000"/>
          <w:sz w:val="32"/>
          <w:szCs w:val="32"/>
        </w:rPr>
      </w:pPr>
      <w:r>
        <w:rPr>
          <w:rFonts w:ascii="Times New Roman" w:hAnsi="Times New Roman" w:eastAsia="黑体"/>
          <w:color w:val="000000"/>
          <w:sz w:val="32"/>
          <w:szCs w:val="32"/>
        </w:rPr>
        <w:t>六、政府采购预算安排情况</w:t>
      </w:r>
    </w:p>
    <w:p>
      <w:pPr>
        <w:pStyle w:val="2"/>
        <w:spacing w:before="100" w:beforeAutospacing="1" w:after="100" w:afterAutospacing="1" w:line="560" w:lineRule="exact"/>
        <w:ind w:firstLine="640" w:firstLineChars="200"/>
        <w:jc w:val="left"/>
        <w:rPr>
          <w:rFonts w:ascii="Times New Roman" w:hAnsi="Times New Roman" w:eastAsia="黑体"/>
          <w:color w:val="000000"/>
          <w:sz w:val="32"/>
          <w:szCs w:val="32"/>
        </w:rPr>
      </w:pPr>
      <w:r>
        <w:rPr>
          <w:rFonts w:ascii="Times New Roman" w:hAnsi="Times New Roman" w:eastAsia="黑体"/>
          <w:sz w:val="32"/>
          <w:szCs w:val="32"/>
        </w:rPr>
        <w:t>七、</w:t>
      </w:r>
      <w:r>
        <w:rPr>
          <w:rFonts w:ascii="Times New Roman" w:hAnsi="Times New Roman" w:eastAsia="黑体"/>
          <w:color w:val="000000"/>
          <w:sz w:val="32"/>
          <w:szCs w:val="32"/>
        </w:rPr>
        <w:t>国有资产占用情况</w:t>
      </w:r>
    </w:p>
    <w:p>
      <w:pPr>
        <w:pStyle w:val="2"/>
        <w:spacing w:before="100" w:beforeAutospacing="1" w:after="100" w:afterAutospacing="1" w:line="560" w:lineRule="exact"/>
        <w:ind w:firstLine="640" w:firstLineChars="200"/>
        <w:jc w:val="left"/>
        <w:rPr>
          <w:rFonts w:ascii="Times New Roman" w:hAnsi="Times New Roman" w:eastAsia="黑体"/>
          <w:color w:val="000000"/>
          <w:sz w:val="32"/>
          <w:szCs w:val="32"/>
        </w:rPr>
      </w:pPr>
      <w:r>
        <w:rPr>
          <w:rFonts w:ascii="Times New Roman" w:hAnsi="Times New Roman" w:eastAsia="黑体"/>
          <w:color w:val="000000"/>
          <w:sz w:val="32"/>
          <w:szCs w:val="32"/>
        </w:rPr>
        <w:t>八、重点项目预算的绩效目标等预算绩效情况说明</w:t>
      </w:r>
    </w:p>
    <w:p>
      <w:pPr>
        <w:adjustRightInd w:val="0"/>
        <w:spacing w:before="100" w:beforeAutospacing="1" w:after="100" w:afterAutospacing="1" w:line="56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color w:val="000000"/>
          <w:sz w:val="32"/>
          <w:szCs w:val="32"/>
        </w:rPr>
        <w:t>九、</w:t>
      </w:r>
      <w:r>
        <w:rPr>
          <w:rFonts w:ascii="Times New Roman" w:hAnsi="Times New Roman" w:eastAsia="黑体"/>
          <w:bCs/>
          <w:color w:val="000000"/>
          <w:kern w:val="0"/>
          <w:sz w:val="32"/>
          <w:szCs w:val="32"/>
        </w:rPr>
        <w:t>其他需要说明的情况</w:t>
      </w:r>
    </w:p>
    <w:p>
      <w:pPr>
        <w:pStyle w:val="2"/>
        <w:spacing w:before="100" w:beforeAutospacing="1" w:after="100" w:afterAutospacing="1" w:line="560" w:lineRule="exact"/>
        <w:ind w:firstLine="640" w:firstLineChars="200"/>
        <w:jc w:val="left"/>
        <w:rPr>
          <w:rFonts w:ascii="Times New Roman" w:hAnsi="Times New Roman"/>
        </w:rPr>
      </w:pPr>
      <w:r>
        <w:rPr>
          <w:rFonts w:ascii="Times New Roman" w:hAnsi="Times New Roman" w:eastAsia="黑体"/>
          <w:bCs/>
          <w:color w:val="000000"/>
          <w:sz w:val="32"/>
          <w:szCs w:val="32"/>
        </w:rPr>
        <w:t>十、专业名词解释</w:t>
      </w:r>
    </w:p>
    <w:p>
      <w:pPr>
        <w:pStyle w:val="2"/>
        <w:spacing w:line="560" w:lineRule="exact"/>
        <w:rPr>
          <w:rFonts w:ascii="Times New Roman" w:hAnsi="Times New Roman"/>
          <w:color w:val="000000"/>
          <w:sz w:val="32"/>
          <w:szCs w:val="32"/>
        </w:rPr>
      </w:pPr>
    </w:p>
    <w:p>
      <w:pPr>
        <w:pStyle w:val="2"/>
        <w:spacing w:line="560" w:lineRule="exact"/>
        <w:rPr>
          <w:rFonts w:ascii="Times New Roman" w:hAnsi="Times New Roman"/>
          <w:color w:val="000000"/>
          <w:sz w:val="32"/>
          <w:szCs w:val="32"/>
        </w:rPr>
      </w:pPr>
    </w:p>
    <w:p>
      <w:pPr>
        <w:pStyle w:val="2"/>
        <w:spacing w:line="560" w:lineRule="exact"/>
        <w:rPr>
          <w:rFonts w:ascii="Times New Roman" w:hAnsi="Times New Roman"/>
          <w:color w:val="000000"/>
          <w:sz w:val="32"/>
          <w:szCs w:val="32"/>
        </w:rPr>
      </w:pPr>
    </w:p>
    <w:p>
      <w:pPr>
        <w:numPr>
          <w:ilvl w:val="0"/>
          <w:numId w:val="1"/>
        </w:num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部门主要职责</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湖北省农业科学院是省政府直属事业单位，是种植业、畜牧业、特产业相结合的综合性农业研究机构，是全省农业科学的最高学术机构和研究中心。其主要职责是：</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（一）组织院属各研究单位开展农业科学的应用研究和应用基础研究，提高我省的农业科学技术水平。</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（二）组织院属各单位对我省农业资源、生态资源等进行综合性考察、研究、试点，积累科学资料，为国家、省有关农业和经济发展的宏观决策提供科学依据。</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（三）发挥多学科、综合性的特点，组织承担国家、省重大农业科研任务，研究解决农业生产中的关键性技术问题；承建国家、省重大农业工程项目。</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（四）组织进行多层次的农业技术开发工作，创办农业高新技术产业，促进重大科技成果的转化及我省农业高新技术产业的形成和发展。</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（五）承担农用生产资料及农畜产品质量监督检验和仲裁检验等测试分析工作。</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（六）收集、发展农业科技信息，开展对外学术交流、合作研究和技术贸易活动，参与区域性农业开发和重大农业生产活动。</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（七）通过科学研究与技术开发工作，培养高水平人才。参与国家和省委、省政府的科技扶贫工作，做好科技副县（市）长的选派和管理工作。</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（八）积极参与全省农业科技决策工作，对全省农业科学研究、农业技术推广和农业生产提出指导性和建设性意见。</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（九）负责全院农业科研机构及农业科研课题的管理和协作攻关，对全院科研成果进行管理和推广，参与全省农业科技宣传工作。</w:t>
      </w:r>
    </w:p>
    <w:p>
      <w:pPr>
        <w:pStyle w:val="2"/>
        <w:widowControl w:val="0"/>
        <w:spacing w:line="580" w:lineRule="exact"/>
        <w:ind w:firstLine="640" w:firstLineChars="200"/>
        <w:rPr>
          <w:rFonts w:ascii="Times New Roman" w:hAnsi="Times New Roman"/>
        </w:rPr>
      </w:pPr>
      <w:r>
        <w:rPr>
          <w:rFonts w:ascii="Times New Roman" w:hAnsi="Times New Roman"/>
          <w:bCs/>
          <w:color w:val="000000"/>
          <w:sz w:val="32"/>
          <w:szCs w:val="32"/>
        </w:rPr>
        <w:t>（十）承办省委、省政府交办的其他工作。</w:t>
      </w:r>
    </w:p>
    <w:p>
      <w:pPr>
        <w:numPr>
          <w:ilvl w:val="0"/>
          <w:numId w:val="1"/>
        </w:num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机构设置情况</w:t>
      </w:r>
    </w:p>
    <w:p>
      <w:pPr>
        <w:pStyle w:val="2"/>
        <w:widowControl w:val="0"/>
        <w:spacing w:line="580" w:lineRule="exact"/>
        <w:ind w:firstLine="640" w:firstLineChars="200"/>
        <w:rPr>
          <w:rFonts w:ascii="Times New Roman" w:hAnsi="Times New Roman"/>
          <w:bCs/>
          <w:color w:val="000000"/>
          <w:sz w:val="32"/>
          <w:szCs w:val="32"/>
        </w:rPr>
      </w:pPr>
      <w:r>
        <w:rPr>
          <w:rFonts w:ascii="Times New Roman" w:hAnsi="Times New Roman"/>
          <w:bCs/>
          <w:color w:val="000000"/>
          <w:sz w:val="32"/>
          <w:szCs w:val="32"/>
        </w:rPr>
        <w:t>全院设有粮食作物、经济作物、植保土肥、畜牧兽医、果树茶叶、农产品加工与核农技术、农业质量标准与检测技术、生物农药、中药材和农业经济10个研究所（中心），院机关9个处室，以及南湖、蚕桑试验站等4个直属单位。</w:t>
      </w:r>
    </w:p>
    <w:p>
      <w:pPr>
        <w:adjustRightInd w:val="0"/>
        <w:snapToGrid w:val="0"/>
        <w:spacing w:line="580" w:lineRule="exact"/>
        <w:ind w:firstLine="640" w:firstLineChars="200"/>
        <w:textAlignment w:val="top"/>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省机构编制委员会核定我院事业编制2719名（根据鄂编事改文办〔2016〕8号），其中：公益一类事业单位13个，事业编制1080名；公益二类事业单位2个，事业编制1639名。</w:t>
      </w:r>
    </w:p>
    <w:p>
      <w:pPr>
        <w:numPr>
          <w:ilvl w:val="0"/>
          <w:numId w:val="1"/>
        </w:num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预算收支及增减变化情况</w:t>
      </w:r>
    </w:p>
    <w:p>
      <w:pPr>
        <w:adjustRightIn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（一）财务收支预算安排及收支增减变化情况</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2023年我院部门预算总收入为99234.89万元。 其中，本年收入76500.77万元，上年结余（转）22734.12万元。</w:t>
      </w:r>
    </w:p>
    <w:p>
      <w:pPr>
        <w:spacing w:line="58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本年收入合计76500.77万元，包括一般公共预算财政拨款（补助）57255.77万元，事业收入17815.51万元，其他收入1429.49万元。较上年收入66180.81万元，增加10319.96万元，主要原因是资产收益、新增政策性项目及预计争取的各类纵横向课题收入、创收收入、农业技术推广及服务等收入的增加。</w:t>
      </w:r>
    </w:p>
    <w:tbl>
      <w:tblPr>
        <w:tblStyle w:val="6"/>
        <w:tblW w:w="0" w:type="auto"/>
        <w:jc w:val="center"/>
        <w:tblLayout w:type="fixed"/>
        <w:tblCellMar>
          <w:top w:w="15" w:type="dxa"/>
          <w:left w:w="15" w:type="dxa"/>
          <w:bottom w:w="15" w:type="dxa"/>
          <w:right w:w="15" w:type="dxa"/>
        </w:tblCellMar>
      </w:tblPr>
      <w:tblGrid>
        <w:gridCol w:w="1653"/>
        <w:gridCol w:w="1906"/>
        <w:gridCol w:w="1723"/>
        <w:gridCol w:w="1723"/>
        <w:gridCol w:w="1655"/>
      </w:tblGrid>
      <w:tr>
        <w:tblPrEx>
          <w:tblCellMar>
            <w:top w:w="15" w:type="dxa"/>
            <w:left w:w="15" w:type="dxa"/>
            <w:bottom w:w="15" w:type="dxa"/>
            <w:right w:w="15" w:type="dxa"/>
          </w:tblCellMar>
        </w:tblPrEx>
        <w:trPr>
          <w:trHeight w:val="576" w:hRule="atLeast"/>
          <w:jc w:val="center"/>
        </w:trPr>
        <w:tc>
          <w:tcPr>
            <w:tcW w:w="8660" w:type="dxa"/>
            <w:gridSpan w:val="5"/>
            <w:vAlign w:val="center"/>
          </w:tcPr>
          <w:p>
            <w:pPr>
              <w:widowControl/>
              <w:spacing w:line="560" w:lineRule="exact"/>
              <w:jc w:val="center"/>
              <w:textAlignment w:val="center"/>
              <w:rPr>
                <w:rFonts w:ascii="Times New Roman" w:hAnsi="Times New Roman" w:eastAsia="仿宋_GB2312"/>
                <w:b/>
                <w:color w:val="000000"/>
                <w:sz w:val="32"/>
                <w:szCs w:val="32"/>
              </w:rPr>
            </w:pPr>
            <w:r>
              <w:rPr>
                <w:rFonts w:ascii="Times New Roman" w:hAnsi="Times New Roman" w:eastAsia="仿宋_GB2312"/>
                <w:color w:val="000000"/>
                <w:kern w:val="0"/>
                <w:sz w:val="32"/>
                <w:szCs w:val="32"/>
                <w:lang w:bidi="ar"/>
              </w:rPr>
              <w:t>湖北省农科院2023年与2022年收入总预算对比表</w:t>
            </w:r>
          </w:p>
        </w:tc>
      </w:tr>
      <w:tr>
        <w:tblPrEx>
          <w:tblCellMar>
            <w:top w:w="15" w:type="dxa"/>
            <w:left w:w="15" w:type="dxa"/>
            <w:bottom w:w="15" w:type="dxa"/>
            <w:right w:w="15" w:type="dxa"/>
          </w:tblCellMar>
        </w:tblPrEx>
        <w:trPr>
          <w:trHeight w:val="441" w:hRule="atLeast"/>
          <w:jc w:val="center"/>
        </w:trPr>
        <w:tc>
          <w:tcPr>
            <w:tcW w:w="1653" w:type="dxa"/>
            <w:vAlign w:val="center"/>
          </w:tcPr>
          <w:p>
            <w:pPr>
              <w:spacing w:line="560" w:lineRule="exact"/>
              <w:jc w:val="center"/>
              <w:rPr>
                <w:rFonts w:ascii="Times New Roman" w:hAnsi="Times New Roman" w:eastAsia="仿宋_GB2312"/>
                <w:color w:val="000000"/>
                <w:sz w:val="18"/>
                <w:szCs w:val="18"/>
              </w:rPr>
            </w:pPr>
          </w:p>
        </w:tc>
        <w:tc>
          <w:tcPr>
            <w:tcW w:w="1906" w:type="dxa"/>
            <w:vAlign w:val="center"/>
          </w:tcPr>
          <w:p>
            <w:pPr>
              <w:spacing w:line="560" w:lineRule="exact"/>
              <w:jc w:val="center"/>
              <w:rPr>
                <w:rFonts w:ascii="Times New Roman" w:hAnsi="Times New Roman" w:eastAsia="仿宋_GB2312"/>
                <w:color w:val="000000"/>
                <w:sz w:val="20"/>
                <w:szCs w:val="20"/>
              </w:rPr>
            </w:pPr>
          </w:p>
        </w:tc>
        <w:tc>
          <w:tcPr>
            <w:tcW w:w="1723" w:type="dxa"/>
            <w:vAlign w:val="center"/>
          </w:tcPr>
          <w:p>
            <w:pPr>
              <w:spacing w:line="560" w:lineRule="exact"/>
              <w:jc w:val="center"/>
              <w:rPr>
                <w:rFonts w:ascii="Times New Roman" w:hAnsi="Times New Roman" w:eastAsia="仿宋_GB2312"/>
                <w:color w:val="000000"/>
                <w:sz w:val="20"/>
                <w:szCs w:val="20"/>
              </w:rPr>
            </w:pPr>
          </w:p>
        </w:tc>
        <w:tc>
          <w:tcPr>
            <w:tcW w:w="1723" w:type="dxa"/>
            <w:vAlign w:val="center"/>
          </w:tcPr>
          <w:p>
            <w:pPr>
              <w:spacing w:line="560" w:lineRule="exact"/>
              <w:jc w:val="center"/>
              <w:rPr>
                <w:rFonts w:ascii="Times New Roman" w:hAnsi="Times New Roman" w:eastAsia="仿宋_GB2312"/>
                <w:color w:val="000000"/>
                <w:szCs w:val="21"/>
              </w:rPr>
            </w:pPr>
          </w:p>
        </w:tc>
        <w:tc>
          <w:tcPr>
            <w:tcW w:w="1655" w:type="dxa"/>
            <w:vAlign w:val="center"/>
          </w:tcPr>
          <w:p>
            <w:pPr>
              <w:widowControl/>
              <w:spacing w:line="56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kern w:val="0"/>
                <w:sz w:val="22"/>
                <w:szCs w:val="22"/>
                <w:lang w:bidi="ar"/>
              </w:rPr>
              <w:t>单位：万元</w:t>
            </w:r>
          </w:p>
        </w:tc>
      </w:tr>
      <w:tr>
        <w:tblPrEx>
          <w:tblCellMar>
            <w:top w:w="15" w:type="dxa"/>
            <w:left w:w="15" w:type="dxa"/>
            <w:bottom w:w="15" w:type="dxa"/>
            <w:right w:w="15" w:type="dxa"/>
          </w:tblCellMar>
        </w:tblPrEx>
        <w:trPr>
          <w:trHeight w:val="586"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项目</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2023年预算数</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2022年预算数</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变动额</w:t>
            </w:r>
          </w:p>
        </w:tc>
        <w:tc>
          <w:tcPr>
            <w:tcW w:w="16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变动比例</w:t>
            </w:r>
          </w:p>
        </w:tc>
      </w:tr>
      <w:tr>
        <w:tblPrEx>
          <w:tblCellMar>
            <w:top w:w="15" w:type="dxa"/>
            <w:left w:w="15" w:type="dxa"/>
            <w:bottom w:w="15" w:type="dxa"/>
            <w:right w:w="15" w:type="dxa"/>
          </w:tblCellMar>
        </w:tblPrEx>
        <w:trPr>
          <w:trHeight w:val="420" w:hRule="exac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财政拨款收入</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57255.77</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46281.3</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10974.47</w:t>
            </w:r>
          </w:p>
        </w:tc>
        <w:tc>
          <w:tcPr>
            <w:tcW w:w="16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23.71%</w:t>
            </w:r>
          </w:p>
        </w:tc>
      </w:tr>
      <w:tr>
        <w:tblPrEx>
          <w:tblCellMar>
            <w:top w:w="15" w:type="dxa"/>
            <w:left w:w="15" w:type="dxa"/>
            <w:bottom w:w="15" w:type="dxa"/>
            <w:right w:w="15" w:type="dxa"/>
          </w:tblCellMar>
        </w:tblPrEx>
        <w:trPr>
          <w:trHeight w:val="876" w:hRule="exac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其中：一般公共预算拨款</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57255.77</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46281.3</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10974.47</w:t>
            </w:r>
          </w:p>
        </w:tc>
        <w:tc>
          <w:tcPr>
            <w:tcW w:w="16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23.71%</w:t>
            </w:r>
          </w:p>
        </w:tc>
      </w:tr>
      <w:tr>
        <w:tblPrEx>
          <w:tblCellMar>
            <w:top w:w="15" w:type="dxa"/>
            <w:left w:w="15" w:type="dxa"/>
            <w:bottom w:w="15" w:type="dxa"/>
            <w:right w:w="15" w:type="dxa"/>
          </w:tblCellMar>
        </w:tblPrEx>
        <w:trPr>
          <w:trHeight w:val="420" w:hRule="exac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事业收入</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17815.51</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17111.84</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703.67</w:t>
            </w:r>
          </w:p>
        </w:tc>
        <w:tc>
          <w:tcPr>
            <w:tcW w:w="16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4.11%</w:t>
            </w:r>
          </w:p>
        </w:tc>
      </w:tr>
      <w:tr>
        <w:tblPrEx>
          <w:tblCellMar>
            <w:top w:w="15" w:type="dxa"/>
            <w:left w:w="15" w:type="dxa"/>
            <w:bottom w:w="15" w:type="dxa"/>
            <w:right w:w="15" w:type="dxa"/>
          </w:tblCellMar>
        </w:tblPrEx>
        <w:trPr>
          <w:trHeight w:val="420" w:hRule="exac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其他收入</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1429.49</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2787.67</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-1358.18</w:t>
            </w:r>
          </w:p>
        </w:tc>
        <w:tc>
          <w:tcPr>
            <w:tcW w:w="16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-48.72%</w:t>
            </w:r>
          </w:p>
        </w:tc>
      </w:tr>
      <w:tr>
        <w:tblPrEx>
          <w:tblCellMar>
            <w:top w:w="15" w:type="dxa"/>
            <w:left w:w="15" w:type="dxa"/>
            <w:bottom w:w="15" w:type="dxa"/>
            <w:right w:w="15" w:type="dxa"/>
          </w:tblCellMar>
        </w:tblPrEx>
        <w:trPr>
          <w:trHeight w:val="420" w:hRule="exact"/>
          <w:jc w:val="center"/>
        </w:trPr>
        <w:tc>
          <w:tcPr>
            <w:tcW w:w="1653" w:type="dxa"/>
            <w:tcBorders>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本年收入合计</w:t>
            </w:r>
          </w:p>
        </w:tc>
        <w:tc>
          <w:tcPr>
            <w:tcW w:w="1906" w:type="dxa"/>
            <w:tcBorders>
              <w:lef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76500.77</w:t>
            </w:r>
          </w:p>
        </w:tc>
        <w:tc>
          <w:tcPr>
            <w:tcW w:w="1723" w:type="dxa"/>
            <w:tcBorders>
              <w:lef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66180.81</w:t>
            </w:r>
          </w:p>
        </w:tc>
        <w:tc>
          <w:tcPr>
            <w:tcW w:w="1723" w:type="dxa"/>
            <w:tcBorders>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10319.96</w:t>
            </w:r>
          </w:p>
        </w:tc>
        <w:tc>
          <w:tcPr>
            <w:tcW w:w="1655" w:type="dxa"/>
            <w:tcBorders>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15.59%</w:t>
            </w:r>
          </w:p>
        </w:tc>
      </w:tr>
      <w:tr>
        <w:tblPrEx>
          <w:tblCellMar>
            <w:top w:w="15" w:type="dxa"/>
            <w:left w:w="15" w:type="dxa"/>
            <w:bottom w:w="15" w:type="dxa"/>
            <w:right w:w="15" w:type="dxa"/>
          </w:tblCellMar>
        </w:tblPrEx>
        <w:trPr>
          <w:trHeight w:val="420" w:hRule="exact"/>
          <w:jc w:val="center"/>
        </w:trPr>
        <w:tc>
          <w:tcPr>
            <w:tcW w:w="1653" w:type="dxa"/>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上年结余（转）</w:t>
            </w:r>
          </w:p>
        </w:tc>
        <w:tc>
          <w:tcPr>
            <w:tcW w:w="1906" w:type="dxa"/>
            <w:tcBorders>
              <w:top w:val="single" w:color="000000" w:sz="4" w:space="0"/>
              <w:lef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22734.12</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25635.08</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-2900.96</w:t>
            </w:r>
          </w:p>
        </w:tc>
        <w:tc>
          <w:tcPr>
            <w:tcW w:w="16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-11.32%</w:t>
            </w:r>
          </w:p>
        </w:tc>
      </w:tr>
      <w:tr>
        <w:tblPrEx>
          <w:tblCellMar>
            <w:top w:w="15" w:type="dxa"/>
            <w:left w:w="15" w:type="dxa"/>
            <w:bottom w:w="15" w:type="dxa"/>
            <w:right w:w="15" w:type="dxa"/>
          </w:tblCellMar>
        </w:tblPrEx>
        <w:trPr>
          <w:trHeight w:val="420" w:hRule="exact"/>
          <w:jc w:val="center"/>
        </w:trPr>
        <w:tc>
          <w:tcPr>
            <w:tcW w:w="1653" w:type="dxa"/>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动用事业基金</w:t>
            </w:r>
          </w:p>
        </w:tc>
        <w:tc>
          <w:tcPr>
            <w:tcW w:w="1906" w:type="dxa"/>
            <w:tcBorders>
              <w:top w:val="single" w:color="000000" w:sz="4" w:space="0"/>
              <w:left w:val="single" w:color="000000" w:sz="4" w:space="0"/>
              <w:bottom w:val="single" w:color="000000" w:sz="4" w:space="0"/>
            </w:tcBorders>
            <w:vAlign w:val="center"/>
          </w:tcPr>
          <w:p>
            <w:pPr>
              <w:spacing w:line="560" w:lineRule="exact"/>
              <w:jc w:val="center"/>
              <w:rPr>
                <w:rFonts w:ascii="Times New Roman" w:hAnsi="Times New Roman" w:eastAsia="仿宋_GB2312"/>
                <w:color w:val="000000"/>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仿宋_GB2312"/>
                <w:color w:val="000000"/>
                <w:sz w:val="24"/>
              </w:rPr>
            </w:pP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仿宋_GB2312"/>
                <w:color w:val="000000"/>
                <w:sz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仿宋_GB2312"/>
                <w:color w:val="000000"/>
                <w:sz w:val="24"/>
              </w:rPr>
            </w:pPr>
          </w:p>
        </w:tc>
      </w:tr>
      <w:tr>
        <w:tblPrEx>
          <w:tblCellMar>
            <w:top w:w="15" w:type="dxa"/>
            <w:left w:w="15" w:type="dxa"/>
            <w:bottom w:w="15" w:type="dxa"/>
            <w:right w:w="15" w:type="dxa"/>
          </w:tblCellMar>
        </w:tblPrEx>
        <w:trPr>
          <w:trHeight w:val="420" w:hRule="exact"/>
          <w:jc w:val="center"/>
        </w:trPr>
        <w:tc>
          <w:tcPr>
            <w:tcW w:w="1653" w:type="dxa"/>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收入总计</w:t>
            </w:r>
          </w:p>
        </w:tc>
        <w:tc>
          <w:tcPr>
            <w:tcW w:w="1906" w:type="dxa"/>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99234.89</w:t>
            </w:r>
          </w:p>
        </w:tc>
        <w:tc>
          <w:tcPr>
            <w:tcW w:w="1723" w:type="dxa"/>
            <w:tcBorders>
              <w:top w:val="single" w:color="000000" w:sz="4" w:space="0"/>
              <w:left w:val="single" w:color="000000" w:sz="4" w:space="0"/>
              <w:bottom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91815.89</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7419</w:t>
            </w:r>
          </w:p>
        </w:tc>
        <w:tc>
          <w:tcPr>
            <w:tcW w:w="16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8.08%</w:t>
            </w:r>
          </w:p>
        </w:tc>
      </w:tr>
    </w:tbl>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与2022年相比，财政拨款收入上涨23.71%,主要原因为一是新增重要农产品保供专项、湖北省种质资源中期库建设项目；二是全院资产收益安排支出增加。</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事业收入上涨4.11%，主要原因预计争取的各类纵横向课题收入、创收收入、农业技术推广及服务等收入的增加。</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其他收入减少48.72%，主要原因是社保返还收入逐年等减少。</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动用事业基金科目因政府会计制度改革，并入上年结转结余中，故2023年本科目为零。</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2023年部门预算支出总计99234.89万元，支出预算按经济分类如下：</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工资福利性支出33962.49万元；</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对个人和家庭补助支出8989.61万元；</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商品和服务支出33134.84万元；</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资本性支出6925.46万元；</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资本性支出（基本建设）1500万元；</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结转下年14722.48万元。</w:t>
      </w:r>
    </w:p>
    <w:tbl>
      <w:tblPr>
        <w:tblStyle w:val="6"/>
        <w:tblW w:w="8637" w:type="dxa"/>
        <w:jc w:val="center"/>
        <w:tblLayout w:type="fixed"/>
        <w:tblCellMar>
          <w:top w:w="15" w:type="dxa"/>
          <w:left w:w="15" w:type="dxa"/>
          <w:bottom w:w="15" w:type="dxa"/>
          <w:right w:w="15" w:type="dxa"/>
        </w:tblCellMar>
      </w:tblPr>
      <w:tblGrid>
        <w:gridCol w:w="1732"/>
        <w:gridCol w:w="1785"/>
        <w:gridCol w:w="1804"/>
        <w:gridCol w:w="1691"/>
        <w:gridCol w:w="1625"/>
      </w:tblGrid>
      <w:tr>
        <w:tblPrEx>
          <w:tblCellMar>
            <w:top w:w="15" w:type="dxa"/>
            <w:left w:w="15" w:type="dxa"/>
            <w:bottom w:w="15" w:type="dxa"/>
            <w:right w:w="15" w:type="dxa"/>
          </w:tblCellMar>
        </w:tblPrEx>
        <w:trPr>
          <w:trHeight w:val="822" w:hRule="atLeast"/>
          <w:jc w:val="center"/>
        </w:trPr>
        <w:tc>
          <w:tcPr>
            <w:tcW w:w="8637" w:type="dxa"/>
            <w:gridSpan w:val="5"/>
            <w:vAlign w:val="center"/>
          </w:tcPr>
          <w:p>
            <w:pPr>
              <w:widowControl/>
              <w:spacing w:line="560" w:lineRule="exact"/>
              <w:jc w:val="center"/>
              <w:textAlignment w:val="center"/>
              <w:rPr>
                <w:rFonts w:ascii="Times New Roman" w:hAnsi="Times New Roman" w:eastAsia="仿宋_GB2312"/>
                <w:b/>
                <w:color w:val="000000"/>
                <w:sz w:val="32"/>
                <w:szCs w:val="32"/>
              </w:rPr>
            </w:pPr>
            <w:r>
              <w:rPr>
                <w:rFonts w:ascii="Times New Roman" w:hAnsi="Times New Roman" w:eastAsia="仿宋_GB2312"/>
                <w:color w:val="000000"/>
                <w:kern w:val="0"/>
                <w:sz w:val="32"/>
                <w:szCs w:val="32"/>
                <w:lang w:bidi="ar"/>
              </w:rPr>
              <w:t>湖北省农科院2023年与2022年支出总预算对比表</w:t>
            </w:r>
          </w:p>
        </w:tc>
      </w:tr>
      <w:tr>
        <w:tblPrEx>
          <w:tblCellMar>
            <w:top w:w="15" w:type="dxa"/>
            <w:left w:w="15" w:type="dxa"/>
            <w:bottom w:w="15" w:type="dxa"/>
            <w:right w:w="15" w:type="dxa"/>
          </w:tblCellMar>
        </w:tblPrEx>
        <w:trPr>
          <w:trHeight w:val="407" w:hRule="atLeast"/>
          <w:jc w:val="center"/>
        </w:trPr>
        <w:tc>
          <w:tcPr>
            <w:tcW w:w="1732" w:type="dxa"/>
            <w:vAlign w:val="center"/>
          </w:tcPr>
          <w:p>
            <w:pPr>
              <w:spacing w:line="560" w:lineRule="exact"/>
              <w:jc w:val="center"/>
              <w:rPr>
                <w:rFonts w:ascii="Times New Roman" w:hAnsi="Times New Roman" w:eastAsia="仿宋_GB2312"/>
                <w:color w:val="000000"/>
                <w:sz w:val="24"/>
              </w:rPr>
            </w:pPr>
          </w:p>
        </w:tc>
        <w:tc>
          <w:tcPr>
            <w:tcW w:w="1785" w:type="dxa"/>
            <w:vAlign w:val="center"/>
          </w:tcPr>
          <w:p>
            <w:pPr>
              <w:spacing w:line="560" w:lineRule="exact"/>
              <w:jc w:val="center"/>
              <w:rPr>
                <w:rFonts w:ascii="Times New Roman" w:hAnsi="Times New Roman" w:eastAsia="仿宋_GB2312"/>
                <w:color w:val="000000"/>
                <w:sz w:val="24"/>
              </w:rPr>
            </w:pPr>
          </w:p>
        </w:tc>
        <w:tc>
          <w:tcPr>
            <w:tcW w:w="1804" w:type="dxa"/>
            <w:vAlign w:val="center"/>
          </w:tcPr>
          <w:p>
            <w:pPr>
              <w:spacing w:line="560" w:lineRule="exact"/>
              <w:jc w:val="center"/>
              <w:rPr>
                <w:rFonts w:ascii="Times New Roman" w:hAnsi="Times New Roman" w:eastAsia="仿宋_GB2312"/>
                <w:color w:val="000000"/>
                <w:sz w:val="24"/>
              </w:rPr>
            </w:pPr>
          </w:p>
        </w:tc>
        <w:tc>
          <w:tcPr>
            <w:tcW w:w="1691" w:type="dxa"/>
            <w:vAlign w:val="center"/>
          </w:tcPr>
          <w:p>
            <w:pPr>
              <w:spacing w:line="560" w:lineRule="exact"/>
              <w:jc w:val="center"/>
              <w:rPr>
                <w:rFonts w:ascii="Times New Roman" w:hAnsi="Times New Roman" w:eastAsia="仿宋_GB2312"/>
                <w:color w:val="000000"/>
                <w:sz w:val="24"/>
              </w:rPr>
            </w:pPr>
          </w:p>
        </w:tc>
        <w:tc>
          <w:tcPr>
            <w:tcW w:w="1625" w:type="dxa"/>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单位：万元</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项目</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2023年预算数</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2022年预算数</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变动额</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变动比例</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工资福利性支出</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33,962.49</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30,295.79</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3666.7</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12.10%</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对个人和家庭补助支出</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8,989.61</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8,211.74</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777.87</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9.47%</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商品和服务支出</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33,134.84</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27,887.02</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5247.82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18.82%</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基本建设支出</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1500</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200</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1300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650.00%</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其他资本性支出</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6,925.46</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8,956.81</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-2031.35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-22.68%</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其他支出</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olor w:val="000000"/>
                <w:sz w:val="24"/>
              </w:rPr>
            </w:pPr>
          </w:p>
        </w:tc>
        <w:tc>
          <w:tcPr>
            <w:tcW w:w="180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olor w:val="000000"/>
                <w:sz w:val="24"/>
              </w:rPr>
            </w:pPr>
          </w:p>
        </w:tc>
        <w:tc>
          <w:tcPr>
            <w:tcW w:w="16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olor w:val="000000"/>
                <w:kern w:val="0"/>
                <w:sz w:val="24"/>
              </w:rPr>
            </w:pPr>
          </w:p>
        </w:tc>
        <w:tc>
          <w:tcPr>
            <w:tcW w:w="16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olor w:val="000000"/>
                <w:kern w:val="0"/>
                <w:sz w:val="24"/>
              </w:rPr>
            </w:pP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本年支出合计</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84,512.40</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75,551.36</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8961.04</w:t>
            </w:r>
          </w:p>
        </w:tc>
        <w:tc>
          <w:tcPr>
            <w:tcW w:w="1625" w:type="dxa"/>
            <w:tcBorders>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11.86%</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结转下年</w:t>
            </w:r>
          </w:p>
        </w:tc>
        <w:tc>
          <w:tcPr>
            <w:tcW w:w="1785" w:type="dxa"/>
            <w:tcBorders>
              <w:top w:val="single" w:color="000000" w:sz="4" w:space="0"/>
              <w:lef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14722.48</w:t>
            </w:r>
          </w:p>
        </w:tc>
        <w:tc>
          <w:tcPr>
            <w:tcW w:w="18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16264.53</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-1542.05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-9.48%</w:t>
            </w:r>
          </w:p>
        </w:tc>
      </w:tr>
      <w:tr>
        <w:tblPrEx>
          <w:tblCellMar>
            <w:top w:w="15" w:type="dxa"/>
            <w:left w:w="15" w:type="dxa"/>
            <w:bottom w:w="15" w:type="dxa"/>
            <w:right w:w="15" w:type="dxa"/>
          </w:tblCellMar>
        </w:tblPrEx>
        <w:trPr>
          <w:trHeight w:val="567" w:hRule="atLeast"/>
          <w:jc w:val="center"/>
        </w:trPr>
        <w:tc>
          <w:tcPr>
            <w:tcW w:w="1732" w:type="dxa"/>
            <w:tcBorders>
              <w:top w:val="single" w:color="000000" w:sz="4" w:space="0"/>
              <w:left w:val="single" w:color="000000" w:sz="4" w:space="0"/>
              <w:bottom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支出总计</w:t>
            </w:r>
          </w:p>
        </w:tc>
        <w:tc>
          <w:tcPr>
            <w:tcW w:w="1785" w:type="dxa"/>
            <w:tcBorders>
              <w:top w:val="single" w:color="000000" w:sz="4" w:space="0"/>
              <w:left w:val="single" w:color="000000" w:sz="4" w:space="0"/>
              <w:bottom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99,234.88</w:t>
            </w:r>
          </w:p>
        </w:tc>
        <w:tc>
          <w:tcPr>
            <w:tcW w:w="1804" w:type="dxa"/>
            <w:tcBorders>
              <w:top w:val="single" w:color="000000" w:sz="4" w:space="0"/>
              <w:left w:val="single" w:color="000000" w:sz="4" w:space="0"/>
              <w:bottom w:val="single" w:color="000000" w:sz="4" w:space="0"/>
            </w:tcBorders>
            <w:vAlign w:val="center"/>
          </w:tcPr>
          <w:p>
            <w:pPr>
              <w:widowControl/>
              <w:spacing w:line="3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91,815.89</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7418.99</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8.08%</w:t>
            </w:r>
          </w:p>
        </w:tc>
      </w:tr>
    </w:tbl>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与2022年相比，工资福利预算支出上涨12.10%，主要原因为事业单位单列绩效工资改革后形成的增长。</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对个人和家庭补助支出上涨9.47%,主要原因一是退休人员增加，二是事业单位统筹待遇工资改革后形成的增长。</w:t>
      </w:r>
    </w:p>
    <w:p>
      <w:pPr>
        <w:spacing w:line="580" w:lineRule="exact"/>
        <w:ind w:firstLine="672"/>
        <w:rPr>
          <w:rFonts w:ascii="Times New Roman" w:hAnsi="Times New Roman" w:eastAsia="仿宋_GB2312"/>
          <w:color w:val="000000"/>
          <w:sz w:val="32"/>
          <w:szCs w:val="32"/>
        </w:rPr>
      </w:pPr>
      <w:r>
        <w:rPr>
          <w:rFonts w:ascii="Times New Roman" w:hAnsi="Times New Roman" w:eastAsia="仿宋_GB2312"/>
          <w:color w:val="000000"/>
          <w:sz w:val="32"/>
          <w:szCs w:val="32"/>
        </w:rPr>
        <w:t>商品与服务支出上涨18.82%，是由于我院在研农业科研项目增加。</w:t>
      </w:r>
    </w:p>
    <w:p>
      <w:pPr>
        <w:spacing w:line="580" w:lineRule="exact"/>
        <w:ind w:firstLine="672"/>
        <w:rPr>
          <w:rFonts w:ascii="仿宋_GB2312" w:hAnsi="Times New Roman" w:eastAsia="仿宋_GB2312"/>
          <w:color w:val="000000"/>
          <w:sz w:val="32"/>
          <w:szCs w:val="32"/>
        </w:rPr>
      </w:pPr>
      <w:r>
        <w:rPr>
          <w:rFonts w:hint="eastAsia" w:ascii="仿宋_GB2312" w:hAnsi="Times New Roman" w:eastAsia="仿宋_GB2312"/>
          <w:color w:val="000000"/>
          <w:sz w:val="32"/>
          <w:szCs w:val="32"/>
        </w:rPr>
        <w:t>其他资本性支出下降22.68%，主要是我院承担的三个农业部重点实验室建设项目2022年已经结题。</w:t>
      </w:r>
    </w:p>
    <w:p>
      <w:pPr>
        <w:spacing w:line="580" w:lineRule="exact"/>
        <w:ind w:firstLine="672"/>
        <w:rPr>
          <w:rFonts w:ascii="仿宋_GB2312" w:hAnsi="Times New Roman" w:eastAsia="仿宋_GB2312"/>
          <w:color w:val="000000"/>
          <w:sz w:val="32"/>
          <w:szCs w:val="32"/>
        </w:rPr>
      </w:pPr>
      <w:r>
        <w:rPr>
          <w:rFonts w:hint="eastAsia" w:ascii="仿宋_GB2312" w:hAnsi="Times New Roman" w:eastAsia="仿宋_GB2312"/>
          <w:color w:val="000000"/>
          <w:sz w:val="32"/>
          <w:szCs w:val="32"/>
        </w:rPr>
        <w:t>基本建设支出上涨650%，主要原因为2023年我院新增湖北省种质资源库建设项目。</w:t>
      </w:r>
    </w:p>
    <w:p>
      <w:pPr>
        <w:pStyle w:val="8"/>
        <w:spacing w:line="580" w:lineRule="exact"/>
        <w:rPr>
          <w:rFonts w:ascii="Times New Roman" w:hAnsi="Times New Roman" w:cs="Times New Roman"/>
          <w:bCs/>
        </w:rPr>
      </w:pPr>
      <w:r>
        <w:rPr>
          <w:rFonts w:hint="eastAsia" w:ascii="仿宋_GB2312" w:hAnsi="Times New Roman" w:cs="Times New Roman"/>
          <w:bCs/>
        </w:rPr>
        <w:t>（二）财政拨款收支预算</w:t>
      </w:r>
      <w:r>
        <w:rPr>
          <w:rFonts w:ascii="Times New Roman" w:hAnsi="Times New Roman" w:cs="Times New Roman"/>
          <w:bCs/>
        </w:rPr>
        <w:t>安排情况</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2023年省农科院财政预算总收入57899.77万元。其中：</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事业单位定额补助30296.38万元；</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离退休人员经费82.29万元；</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项目支出15173万元；</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资产收益列支11635.1万元；</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绩效工作奖励经费69万元；</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上年上年财政拨款结余（转）644万元。</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支出15173万元，由以下项目构成：农业科技创新工程5000万元、农业科技平台计划2268万元、乡村振兴农业科技支撑专项1500万元、科研业务专项（农业产业链）500万元、水稻提质增效关键技术示范与产业化500万元、国审新品种硒都黑猪快繁与标准化规模养殖技术产业化推广示范项目600万元、农作物种质资源中期库项目3305万元、预算内基本建设投资1500万元。</w:t>
      </w:r>
    </w:p>
    <w:tbl>
      <w:tblPr>
        <w:tblStyle w:val="6"/>
        <w:tblW w:w="0" w:type="auto"/>
        <w:jc w:val="center"/>
        <w:tblLayout w:type="fixed"/>
        <w:tblCellMar>
          <w:top w:w="15" w:type="dxa"/>
          <w:left w:w="15" w:type="dxa"/>
          <w:bottom w:w="15" w:type="dxa"/>
          <w:right w:w="15" w:type="dxa"/>
        </w:tblCellMar>
      </w:tblPr>
      <w:tblGrid>
        <w:gridCol w:w="1695"/>
        <w:gridCol w:w="1766"/>
        <w:gridCol w:w="1696"/>
        <w:gridCol w:w="1766"/>
        <w:gridCol w:w="1697"/>
      </w:tblGrid>
      <w:tr>
        <w:tblPrEx>
          <w:tblCellMar>
            <w:top w:w="15" w:type="dxa"/>
            <w:left w:w="15" w:type="dxa"/>
            <w:bottom w:w="15" w:type="dxa"/>
            <w:right w:w="15" w:type="dxa"/>
          </w:tblCellMar>
        </w:tblPrEx>
        <w:trPr>
          <w:trHeight w:val="583" w:hRule="atLeast"/>
          <w:jc w:val="center"/>
        </w:trPr>
        <w:tc>
          <w:tcPr>
            <w:tcW w:w="8620" w:type="dxa"/>
            <w:gridSpan w:val="5"/>
            <w:vAlign w:val="center"/>
          </w:tcPr>
          <w:p>
            <w:pPr>
              <w:widowControl/>
              <w:spacing w:line="56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一般公共预算收入对比表</w:t>
            </w:r>
          </w:p>
        </w:tc>
      </w:tr>
      <w:tr>
        <w:tblPrEx>
          <w:tblCellMar>
            <w:top w:w="15" w:type="dxa"/>
            <w:left w:w="15" w:type="dxa"/>
            <w:bottom w:w="15" w:type="dxa"/>
            <w:right w:w="15" w:type="dxa"/>
          </w:tblCellMar>
        </w:tblPrEx>
        <w:trPr>
          <w:trHeight w:val="90" w:hRule="atLeast"/>
          <w:jc w:val="center"/>
        </w:trPr>
        <w:tc>
          <w:tcPr>
            <w:tcW w:w="1695" w:type="dxa"/>
            <w:vAlign w:val="center"/>
          </w:tcPr>
          <w:p>
            <w:pPr>
              <w:spacing w:line="560" w:lineRule="exact"/>
              <w:jc w:val="center"/>
              <w:rPr>
                <w:rFonts w:ascii="Times New Roman" w:hAnsi="Times New Roman" w:eastAsia="仿宋_GB2312"/>
                <w:color w:val="000000"/>
                <w:sz w:val="24"/>
              </w:rPr>
            </w:pPr>
          </w:p>
        </w:tc>
        <w:tc>
          <w:tcPr>
            <w:tcW w:w="1766" w:type="dxa"/>
            <w:vAlign w:val="center"/>
          </w:tcPr>
          <w:p>
            <w:pPr>
              <w:spacing w:line="560" w:lineRule="exact"/>
              <w:jc w:val="center"/>
              <w:rPr>
                <w:rFonts w:ascii="Times New Roman" w:hAnsi="Times New Roman" w:eastAsia="仿宋_GB2312"/>
                <w:color w:val="000000"/>
                <w:sz w:val="24"/>
              </w:rPr>
            </w:pPr>
          </w:p>
        </w:tc>
        <w:tc>
          <w:tcPr>
            <w:tcW w:w="1696" w:type="dxa"/>
            <w:vAlign w:val="center"/>
          </w:tcPr>
          <w:p>
            <w:pPr>
              <w:spacing w:line="560" w:lineRule="exact"/>
              <w:jc w:val="center"/>
              <w:rPr>
                <w:rFonts w:ascii="Times New Roman" w:hAnsi="Times New Roman" w:eastAsia="仿宋_GB2312"/>
                <w:color w:val="000000"/>
                <w:sz w:val="24"/>
              </w:rPr>
            </w:pPr>
          </w:p>
        </w:tc>
        <w:tc>
          <w:tcPr>
            <w:tcW w:w="1766" w:type="dxa"/>
            <w:vAlign w:val="center"/>
          </w:tcPr>
          <w:p>
            <w:pPr>
              <w:spacing w:line="560" w:lineRule="exact"/>
              <w:jc w:val="center"/>
              <w:rPr>
                <w:rFonts w:ascii="Times New Roman" w:hAnsi="Times New Roman" w:eastAsia="仿宋_GB2312"/>
                <w:color w:val="000000"/>
                <w:sz w:val="24"/>
              </w:rPr>
            </w:pPr>
          </w:p>
        </w:tc>
        <w:tc>
          <w:tcPr>
            <w:tcW w:w="1697" w:type="dxa"/>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单位：万元</w:t>
            </w:r>
          </w:p>
        </w:tc>
      </w:tr>
      <w:tr>
        <w:tblPrEx>
          <w:tblCellMar>
            <w:top w:w="15" w:type="dxa"/>
            <w:left w:w="15" w:type="dxa"/>
            <w:bottom w:w="15" w:type="dxa"/>
            <w:right w:w="15" w:type="dxa"/>
          </w:tblCellMar>
        </w:tblPrEx>
        <w:trPr>
          <w:trHeight w:val="593" w:hRule="atLeast"/>
          <w:jc w:val="center"/>
        </w:trPr>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项目</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2023年预算</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2022年预算</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变动额</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变动比例</w:t>
            </w:r>
          </w:p>
        </w:tc>
      </w:tr>
      <w:tr>
        <w:tblPrEx>
          <w:tblCellMar>
            <w:top w:w="15" w:type="dxa"/>
            <w:left w:w="15" w:type="dxa"/>
            <w:bottom w:w="15" w:type="dxa"/>
            <w:right w:w="15" w:type="dxa"/>
          </w:tblCellMar>
        </w:tblPrEx>
        <w:trPr>
          <w:trHeight w:val="725" w:hRule="exact"/>
          <w:jc w:val="center"/>
        </w:trPr>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社保离退休人员经费</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82.29</w:t>
            </w:r>
          </w:p>
        </w:tc>
        <w:tc>
          <w:tcPr>
            <w:tcW w:w="1696"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85.44</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-3.15</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-3.69%</w:t>
            </w:r>
          </w:p>
        </w:tc>
      </w:tr>
      <w:tr>
        <w:tblPrEx>
          <w:tblCellMar>
            <w:top w:w="15" w:type="dxa"/>
            <w:left w:w="15" w:type="dxa"/>
            <w:bottom w:w="15" w:type="dxa"/>
            <w:right w:w="15" w:type="dxa"/>
          </w:tblCellMar>
        </w:tblPrEx>
        <w:trPr>
          <w:trHeight w:val="1075" w:hRule="exact"/>
          <w:jc w:val="center"/>
        </w:trPr>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事业单位定额补助（含绩效奖励经费）</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30365.38</w:t>
            </w:r>
          </w:p>
        </w:tc>
        <w:tc>
          <w:tcPr>
            <w:tcW w:w="1696"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27844.28</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2521.1</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9.05%</w:t>
            </w:r>
          </w:p>
        </w:tc>
      </w:tr>
      <w:tr>
        <w:tblPrEx>
          <w:tblCellMar>
            <w:top w:w="15" w:type="dxa"/>
            <w:left w:w="15" w:type="dxa"/>
            <w:bottom w:w="15" w:type="dxa"/>
            <w:right w:w="15" w:type="dxa"/>
          </w:tblCellMar>
        </w:tblPrEx>
        <w:trPr>
          <w:trHeight w:val="475" w:hRule="exact"/>
          <w:jc w:val="center"/>
        </w:trPr>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一般项目支出</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13673</w:t>
            </w:r>
          </w:p>
        </w:tc>
        <w:tc>
          <w:tcPr>
            <w:tcW w:w="1696"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9268</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4405</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47.53%</w:t>
            </w:r>
          </w:p>
        </w:tc>
      </w:tr>
      <w:tr>
        <w:tblPrEx>
          <w:tblCellMar>
            <w:top w:w="15" w:type="dxa"/>
            <w:left w:w="15" w:type="dxa"/>
            <w:bottom w:w="15" w:type="dxa"/>
            <w:right w:w="15" w:type="dxa"/>
          </w:tblCellMar>
        </w:tblPrEx>
        <w:trPr>
          <w:trHeight w:val="580" w:hRule="exact"/>
          <w:jc w:val="center"/>
        </w:trPr>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资产收益列支</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11635.1</w:t>
            </w:r>
          </w:p>
        </w:tc>
        <w:tc>
          <w:tcPr>
            <w:tcW w:w="1696"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8883.58</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2751.52</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30.97%</w:t>
            </w:r>
          </w:p>
        </w:tc>
      </w:tr>
      <w:tr>
        <w:tblPrEx>
          <w:tblCellMar>
            <w:top w:w="15" w:type="dxa"/>
            <w:left w:w="15" w:type="dxa"/>
            <w:bottom w:w="15" w:type="dxa"/>
            <w:right w:w="15" w:type="dxa"/>
          </w:tblCellMar>
        </w:tblPrEx>
        <w:trPr>
          <w:trHeight w:val="665" w:hRule="exact"/>
          <w:jc w:val="center"/>
        </w:trPr>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预算内基本建设投资</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1500</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200</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1300</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650.00%</w:t>
            </w:r>
          </w:p>
        </w:tc>
      </w:tr>
      <w:tr>
        <w:tblPrEx>
          <w:tblCellMar>
            <w:top w:w="15" w:type="dxa"/>
            <w:left w:w="15" w:type="dxa"/>
            <w:bottom w:w="15" w:type="dxa"/>
            <w:right w:w="15" w:type="dxa"/>
          </w:tblCellMar>
        </w:tblPrEx>
        <w:trPr>
          <w:trHeight w:val="738" w:hRule="exact"/>
          <w:jc w:val="center"/>
        </w:trPr>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上年财政拨款结转</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644</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868</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-224</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-25.81%</w:t>
            </w:r>
          </w:p>
        </w:tc>
      </w:tr>
      <w:tr>
        <w:tblPrEx>
          <w:tblCellMar>
            <w:top w:w="15" w:type="dxa"/>
            <w:left w:w="15" w:type="dxa"/>
            <w:bottom w:w="15" w:type="dxa"/>
            <w:right w:w="15" w:type="dxa"/>
          </w:tblCellMar>
        </w:tblPrEx>
        <w:trPr>
          <w:trHeight w:val="420" w:hRule="exact"/>
          <w:jc w:val="center"/>
        </w:trPr>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合计</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57899.77</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47149.3</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10750.47</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lang w:bidi="ar"/>
              </w:rPr>
              <w:t>22.80%</w:t>
            </w:r>
          </w:p>
        </w:tc>
      </w:tr>
    </w:tbl>
    <w:p>
      <w:pPr>
        <w:pStyle w:val="2"/>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四、机关运行费安排情况</w:t>
      </w:r>
    </w:p>
    <w:p>
      <w:pPr>
        <w:pStyle w:val="8"/>
        <w:ind w:firstLineChars="200"/>
        <w:rPr>
          <w:rFonts w:ascii="Times New Roman" w:hAnsi="Times New Roman" w:cs="Times New Roman"/>
        </w:rPr>
      </w:pPr>
      <w:r>
        <w:rPr>
          <w:rFonts w:ascii="Times New Roman" w:hAnsi="Times New Roman" w:cs="Times New Roman"/>
        </w:rPr>
        <w:t>我院为财政定额补助拨款事业单位，故无机关运行经费拨款，机关运行费通过调剂定额补助及其他资金保障，主要用于全院日常运转支出以及后勤服务发生的支出。主要包括办公费、水电费、邮电费、劳务费、公务接待费、公务用车运行维护费、因公出国（境）费用、差旅费、维修（护）费、会议费、培训费、后勤房屋养护维修、绿化服务、环境卫生、物业管理等内容。</w:t>
      </w:r>
    </w:p>
    <w:tbl>
      <w:tblPr>
        <w:tblStyle w:val="6"/>
        <w:tblW w:w="0" w:type="auto"/>
        <w:jc w:val="center"/>
        <w:tblLayout w:type="fixed"/>
        <w:tblCellMar>
          <w:top w:w="0" w:type="dxa"/>
          <w:left w:w="0" w:type="dxa"/>
          <w:bottom w:w="0" w:type="dxa"/>
          <w:right w:w="0" w:type="dxa"/>
        </w:tblCellMar>
      </w:tblPr>
      <w:tblGrid>
        <w:gridCol w:w="1080"/>
        <w:gridCol w:w="3060"/>
        <w:gridCol w:w="4147"/>
      </w:tblGrid>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b/>
                <w:color w:val="000000"/>
                <w:sz w:val="24"/>
              </w:rPr>
            </w:pPr>
            <w:r>
              <w:rPr>
                <w:rFonts w:ascii="Times New Roman" w:hAnsi="Times New Roman" w:eastAsia="仿宋_GB2312"/>
                <w:b/>
                <w:bCs/>
                <w:color w:val="000000"/>
                <w:kern w:val="0"/>
                <w:sz w:val="24"/>
                <w:lang w:bidi="ar"/>
              </w:rPr>
              <w:t>302</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b/>
                <w:color w:val="000000"/>
                <w:sz w:val="24"/>
              </w:rPr>
            </w:pPr>
            <w:r>
              <w:rPr>
                <w:rFonts w:ascii="Times New Roman" w:hAnsi="Times New Roman" w:eastAsia="仿宋_GB2312"/>
                <w:b/>
                <w:bCs/>
                <w:color w:val="000000"/>
                <w:kern w:val="0"/>
                <w:sz w:val="24"/>
                <w:lang w:bidi="ar"/>
              </w:rPr>
              <w:t>商品和服务支出</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b/>
                <w:color w:val="000000"/>
                <w:sz w:val="24"/>
              </w:rPr>
            </w:pPr>
            <w:r>
              <w:rPr>
                <w:rFonts w:ascii="Times New Roman" w:hAnsi="Times New Roman" w:eastAsia="仿宋_GB2312"/>
                <w:b/>
                <w:bCs/>
                <w:color w:val="000000"/>
                <w:kern w:val="0"/>
                <w:sz w:val="24"/>
                <w:lang w:bidi="ar"/>
              </w:rPr>
              <w:t>817.65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30201</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办公费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24.14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30202</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印刷费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16.3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30205</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水费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25.8</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30206</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电费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20.7</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30207</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邮电费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30209</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物业管理费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102.58</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30211</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差旅费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27.5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30213</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维修（护）费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70.4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30215</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xml:space="preserve">  会议费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3.15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30216</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培训费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3.9</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30217</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公务接待费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30218</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专用材料费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40.24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30226</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劳务费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23.16</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30227</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委托业务费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102.4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30228</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工会经费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227.92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30231</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公务用车运行维护费</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30239</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其他交通费用</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88.5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30299</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其他商品和服务支出</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16.461</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b/>
                <w:bCs/>
                <w:color w:val="000000"/>
                <w:kern w:val="0"/>
                <w:sz w:val="24"/>
                <w:lang w:bidi="ar"/>
              </w:rPr>
              <w:t>310</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b/>
                <w:bCs/>
                <w:color w:val="000000"/>
                <w:kern w:val="0"/>
                <w:sz w:val="24"/>
                <w:lang w:bidi="ar"/>
              </w:rPr>
              <w:t>资本性支出</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b/>
                <w:bCs/>
                <w:color w:val="000000"/>
                <w:kern w:val="0"/>
                <w:sz w:val="24"/>
                <w:lang w:bidi="ar"/>
              </w:rPr>
              <w:t xml:space="preserve">20.06 </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b/>
                <w:color w:val="000000"/>
                <w:sz w:val="24"/>
              </w:rPr>
            </w:pPr>
            <w:r>
              <w:rPr>
                <w:rFonts w:ascii="Times New Roman" w:hAnsi="Times New Roman" w:eastAsia="仿宋_GB2312"/>
                <w:color w:val="000000"/>
                <w:kern w:val="0"/>
                <w:sz w:val="24"/>
                <w:lang w:bidi="ar"/>
              </w:rPr>
              <w:t>31002</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b/>
                <w:color w:val="000000"/>
                <w:sz w:val="24"/>
              </w:rPr>
            </w:pPr>
            <w:r>
              <w:rPr>
                <w:rFonts w:ascii="Times New Roman" w:hAnsi="Times New Roman" w:eastAsia="仿宋_GB2312"/>
                <w:color w:val="000000"/>
                <w:kern w:val="0"/>
                <w:sz w:val="24"/>
                <w:lang w:bidi="ar"/>
              </w:rPr>
              <w:t>　办公设备购置</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b/>
                <w:color w:val="000000"/>
                <w:sz w:val="24"/>
              </w:rPr>
            </w:pPr>
            <w:r>
              <w:rPr>
                <w:rFonts w:ascii="Times New Roman" w:hAnsi="Times New Roman" w:eastAsia="仿宋_GB2312"/>
                <w:color w:val="000000"/>
                <w:kern w:val="0"/>
                <w:sz w:val="24"/>
                <w:lang w:bidi="ar"/>
              </w:rPr>
              <w:t>4.859</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31099</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　其他资本性支出</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15.2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80" w:lineRule="exact"/>
              <w:jc w:val="left"/>
              <w:rPr>
                <w:rFonts w:ascii="Times New Roman" w:hAnsi="Times New Roman" w:eastAsia="仿宋_GB2312"/>
                <w:color w:val="000000"/>
                <w:sz w:val="24"/>
              </w:rPr>
            </w:pP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b/>
                <w:bCs/>
                <w:color w:val="000000"/>
                <w:sz w:val="24"/>
              </w:rPr>
            </w:pPr>
            <w:r>
              <w:rPr>
                <w:rFonts w:ascii="Times New Roman" w:hAnsi="Times New Roman" w:eastAsia="仿宋_GB2312"/>
                <w:b/>
                <w:bCs/>
                <w:color w:val="000000"/>
                <w:kern w:val="0"/>
                <w:sz w:val="24"/>
                <w:lang w:bidi="ar"/>
              </w:rPr>
              <w:t>合计</w:t>
            </w:r>
          </w:p>
        </w:tc>
        <w:tc>
          <w:tcPr>
            <w:tcW w:w="41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80" w:lineRule="exact"/>
              <w:jc w:val="center"/>
              <w:textAlignment w:val="center"/>
              <w:rPr>
                <w:rFonts w:ascii="Times New Roman" w:hAnsi="Times New Roman" w:eastAsia="仿宋_GB2312"/>
                <w:b/>
                <w:bCs/>
                <w:color w:val="000000"/>
                <w:sz w:val="24"/>
              </w:rPr>
            </w:pPr>
            <w:r>
              <w:rPr>
                <w:rFonts w:ascii="Times New Roman" w:hAnsi="Times New Roman" w:eastAsia="仿宋_GB2312"/>
                <w:b/>
                <w:bCs/>
                <w:color w:val="000000"/>
                <w:kern w:val="0"/>
                <w:sz w:val="24"/>
                <w:lang w:bidi="ar"/>
              </w:rPr>
              <w:t>837.71</w:t>
            </w:r>
          </w:p>
        </w:tc>
      </w:tr>
    </w:tbl>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以上为我院14家预算单位一般公共预算机关运行费情况，相比2022年下降411.98万元，主要原因为我院严格落实树立过“紧日子”思想，</w:t>
      </w:r>
      <w:r>
        <w:rPr>
          <w:rFonts w:ascii="Times New Roman" w:hAnsi="Times New Roman" w:eastAsia="仿宋"/>
          <w:sz w:val="32"/>
          <w:szCs w:val="32"/>
        </w:rPr>
        <w:t>从严从紧编制预算，进一步压减非急需、非刚性支出，削减或取消低效无效支出，将有限的资金统筹用在刀刃上。</w:t>
      </w:r>
    </w:p>
    <w:p>
      <w:pPr>
        <w:pStyle w:val="2"/>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五、一般公共预算“三公经费”及增减变化情况</w:t>
      </w:r>
    </w:p>
    <w:p>
      <w:pPr>
        <w:spacing w:line="580" w:lineRule="exact"/>
        <w:ind w:firstLine="640" w:firstLineChars="200"/>
        <w:rPr>
          <w:rFonts w:ascii="Times New Roman" w:hAnsi="Times New Roman" w:eastAsia="仿宋_GB2312"/>
          <w:sz w:val="32"/>
          <w:szCs w:val="32"/>
          <w:highlight w:val="yellow"/>
        </w:rPr>
      </w:pPr>
      <w:r>
        <w:rPr>
          <w:rFonts w:ascii="Times New Roman" w:hAnsi="Times New Roman" w:eastAsia="仿宋_GB2312"/>
          <w:sz w:val="32"/>
          <w:szCs w:val="32"/>
        </w:rPr>
        <w:t>根据《国务院办公厅关于改革完善中央财政科研经费管理的若干意见》（国办发</w:t>
      </w:r>
      <w:r>
        <w:rPr>
          <w:rFonts w:ascii="Times New Roman" w:hAnsi="Times New Roman" w:eastAsia="仿宋"/>
          <w:sz w:val="32"/>
          <w:szCs w:val="32"/>
        </w:rPr>
        <w:t>﹝2021﹞32号</w:t>
      </w:r>
      <w:r>
        <w:rPr>
          <w:rFonts w:ascii="Times New Roman" w:hAnsi="Times New Roman" w:eastAsia="仿宋_GB2312"/>
          <w:sz w:val="32"/>
          <w:szCs w:val="32"/>
        </w:rPr>
        <w:t>）《中共湖北省委、湖北省人民政府关于加快推进科技强省建设的意见》《湖北省人民政府办公厅印发关于改革完善省级财政科研经费管理若干措施的通知》（鄂政办发</w:t>
      </w:r>
      <w:r>
        <w:rPr>
          <w:rFonts w:ascii="Times New Roman" w:hAnsi="Times New Roman" w:eastAsia="仿宋"/>
          <w:sz w:val="32"/>
          <w:szCs w:val="32"/>
        </w:rPr>
        <w:t>﹝2022﹞7号</w:t>
      </w:r>
      <w:r>
        <w:rPr>
          <w:rFonts w:ascii="Times New Roman" w:hAnsi="Times New Roman" w:eastAsia="仿宋_GB2312"/>
          <w:sz w:val="32"/>
          <w:szCs w:val="32"/>
        </w:rPr>
        <w:t>）等制度，对科研人员因公出国（境）开展国际合作与交流的管理应与行政人员有所区别，对为完成科研项目任务目标、从科研经费中列支费用的国际合作与交流按业务类别单独管理，根据需要开展工作。从科研经费中列支的国际</w:t>
      </w:r>
      <w:r>
        <w:rPr>
          <w:rFonts w:ascii="Times New Roman" w:hAnsi="Times New Roman" w:eastAsia="仿宋_GB2312"/>
          <w:spacing w:val="-6"/>
          <w:sz w:val="32"/>
          <w:szCs w:val="32"/>
        </w:rPr>
        <w:t>合作与交流费用不纳入“三公”经费统计范围，不受零增长要求限制</w:t>
      </w:r>
      <w:r>
        <w:rPr>
          <w:rFonts w:hint="eastAsia" w:ascii="Times New Roman" w:hAnsi="Times New Roman" w:eastAsia="仿宋_GB2312"/>
          <w:spacing w:val="-6"/>
          <w:sz w:val="32"/>
          <w:szCs w:val="32"/>
        </w:rPr>
        <w:t>。</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color w:val="000000"/>
          <w:sz w:val="32"/>
          <w:szCs w:val="32"/>
        </w:rPr>
        <w:t>2023年我院将继续牢固树立过紧日子思想，严控“三公”经费预算，压减一般性支出。2023年我院财政拨款安排“三公”经费预算总计为105.42万元，主要用于农业科研项目执行。其中：因公出国（境）费0万元，公务接待费18.92万元，公务用车运行维护费46.50万元，公务用车购置费40万元。</w:t>
      </w:r>
    </w:p>
    <w:tbl>
      <w:tblPr>
        <w:tblStyle w:val="6"/>
        <w:tblW w:w="0" w:type="auto"/>
        <w:jc w:val="center"/>
        <w:tblLayout w:type="fixed"/>
        <w:tblCellMar>
          <w:top w:w="15" w:type="dxa"/>
          <w:left w:w="15" w:type="dxa"/>
          <w:bottom w:w="15" w:type="dxa"/>
          <w:right w:w="15" w:type="dxa"/>
        </w:tblCellMar>
      </w:tblPr>
      <w:tblGrid>
        <w:gridCol w:w="1793"/>
        <w:gridCol w:w="1793"/>
        <w:gridCol w:w="1793"/>
        <w:gridCol w:w="1793"/>
        <w:gridCol w:w="1868"/>
      </w:tblGrid>
      <w:tr>
        <w:trPr>
          <w:trHeight w:val="531" w:hRule="atLeast"/>
          <w:jc w:val="center"/>
        </w:trPr>
        <w:tc>
          <w:tcPr>
            <w:tcW w:w="9040" w:type="dxa"/>
            <w:gridSpan w:val="5"/>
            <w:vAlign w:val="center"/>
          </w:tcPr>
          <w:p>
            <w:pPr>
              <w:widowControl/>
              <w:spacing w:line="56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财政拨款</w:t>
            </w:r>
            <w:r>
              <w:rPr>
                <w:rStyle w:val="9"/>
                <w:rFonts w:hint="default" w:ascii="Times New Roman" w:hAnsi="Times New Roman" w:cs="Times New Roman"/>
                <w:lang w:bidi="ar"/>
              </w:rPr>
              <w:t>“三公”经费支出对比表</w:t>
            </w:r>
          </w:p>
        </w:tc>
      </w:tr>
      <w:tr>
        <w:tblPrEx>
          <w:tblCellMar>
            <w:top w:w="15" w:type="dxa"/>
            <w:left w:w="15" w:type="dxa"/>
            <w:bottom w:w="15" w:type="dxa"/>
            <w:right w:w="15" w:type="dxa"/>
          </w:tblCellMar>
        </w:tblPrEx>
        <w:trPr>
          <w:trHeight w:val="399" w:hRule="atLeast"/>
          <w:jc w:val="center"/>
        </w:trPr>
        <w:tc>
          <w:tcPr>
            <w:tcW w:w="1793" w:type="dxa"/>
            <w:vAlign w:val="center"/>
          </w:tcPr>
          <w:p>
            <w:pPr>
              <w:spacing w:line="560" w:lineRule="exact"/>
              <w:jc w:val="center"/>
              <w:rPr>
                <w:rFonts w:ascii="Times New Roman" w:hAnsi="Times New Roman" w:eastAsia="仿宋_GB2312"/>
                <w:color w:val="000000"/>
                <w:sz w:val="24"/>
              </w:rPr>
            </w:pPr>
          </w:p>
        </w:tc>
        <w:tc>
          <w:tcPr>
            <w:tcW w:w="1793" w:type="dxa"/>
            <w:vAlign w:val="center"/>
          </w:tcPr>
          <w:p>
            <w:pPr>
              <w:spacing w:line="560" w:lineRule="exact"/>
              <w:jc w:val="center"/>
              <w:rPr>
                <w:rFonts w:ascii="Times New Roman" w:hAnsi="Times New Roman" w:eastAsia="仿宋_GB2312"/>
                <w:color w:val="000000"/>
                <w:sz w:val="24"/>
              </w:rPr>
            </w:pPr>
          </w:p>
        </w:tc>
        <w:tc>
          <w:tcPr>
            <w:tcW w:w="1793" w:type="dxa"/>
            <w:vAlign w:val="center"/>
          </w:tcPr>
          <w:p>
            <w:pPr>
              <w:spacing w:line="560" w:lineRule="exact"/>
              <w:jc w:val="center"/>
              <w:rPr>
                <w:rFonts w:ascii="Times New Roman" w:hAnsi="Times New Roman" w:eastAsia="仿宋_GB2312"/>
                <w:color w:val="000000"/>
                <w:sz w:val="24"/>
              </w:rPr>
            </w:pPr>
          </w:p>
        </w:tc>
        <w:tc>
          <w:tcPr>
            <w:tcW w:w="1793" w:type="dxa"/>
            <w:vAlign w:val="center"/>
          </w:tcPr>
          <w:p>
            <w:pPr>
              <w:spacing w:line="560" w:lineRule="exact"/>
              <w:jc w:val="center"/>
              <w:rPr>
                <w:rFonts w:ascii="Times New Roman" w:hAnsi="Times New Roman" w:eastAsia="仿宋_GB2312"/>
                <w:color w:val="000000"/>
                <w:sz w:val="24"/>
              </w:rPr>
            </w:pPr>
          </w:p>
        </w:tc>
        <w:tc>
          <w:tcPr>
            <w:tcW w:w="1868" w:type="dxa"/>
            <w:vAlign w:val="center"/>
          </w:tcPr>
          <w:p>
            <w:pPr>
              <w:widowControl/>
              <w:spacing w:line="56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单位：万元</w:t>
            </w:r>
          </w:p>
        </w:tc>
      </w:tr>
      <w:tr>
        <w:tblPrEx>
          <w:tblCellMar>
            <w:top w:w="15" w:type="dxa"/>
            <w:left w:w="15" w:type="dxa"/>
            <w:bottom w:w="15" w:type="dxa"/>
            <w:right w:w="15" w:type="dxa"/>
          </w:tblCellMar>
        </w:tblPrEx>
        <w:trPr>
          <w:trHeight w:val="567" w:hRule="atLeast"/>
          <w:jc w:val="center"/>
        </w:trPr>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项目</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2023年预算数</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2022年预算数</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变动额</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变动比例</w:t>
            </w:r>
          </w:p>
        </w:tc>
      </w:tr>
      <w:tr>
        <w:tblPrEx>
          <w:tblCellMar>
            <w:top w:w="15" w:type="dxa"/>
            <w:left w:w="15" w:type="dxa"/>
            <w:bottom w:w="15" w:type="dxa"/>
            <w:right w:w="15" w:type="dxa"/>
          </w:tblCellMar>
        </w:tblPrEx>
        <w:trPr>
          <w:trHeight w:val="567" w:hRule="atLeast"/>
          <w:jc w:val="center"/>
        </w:trPr>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合计</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105.42</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69.38</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36.04</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51.95%</w:t>
            </w:r>
          </w:p>
        </w:tc>
      </w:tr>
      <w:tr>
        <w:tblPrEx>
          <w:tblCellMar>
            <w:top w:w="15" w:type="dxa"/>
            <w:left w:w="15" w:type="dxa"/>
            <w:bottom w:w="15" w:type="dxa"/>
            <w:right w:w="15" w:type="dxa"/>
          </w:tblCellMar>
        </w:tblPrEx>
        <w:trPr>
          <w:trHeight w:val="567" w:hRule="atLeast"/>
          <w:jc w:val="center"/>
        </w:trPr>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因公出国（境）费用</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0</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0</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0</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0.00%</w:t>
            </w:r>
          </w:p>
        </w:tc>
      </w:tr>
      <w:tr>
        <w:tblPrEx>
          <w:tblCellMar>
            <w:top w:w="15" w:type="dxa"/>
            <w:left w:w="15" w:type="dxa"/>
            <w:bottom w:w="15" w:type="dxa"/>
            <w:right w:w="15" w:type="dxa"/>
          </w:tblCellMar>
        </w:tblPrEx>
        <w:trPr>
          <w:trHeight w:val="567" w:hRule="atLeast"/>
          <w:jc w:val="center"/>
        </w:trPr>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公务接待费</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18.92</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22.88</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-3.96</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-17.31%</w:t>
            </w:r>
          </w:p>
        </w:tc>
      </w:tr>
      <w:tr>
        <w:tblPrEx>
          <w:tblCellMar>
            <w:top w:w="15" w:type="dxa"/>
            <w:left w:w="15" w:type="dxa"/>
            <w:bottom w:w="15" w:type="dxa"/>
            <w:right w:w="15" w:type="dxa"/>
          </w:tblCellMar>
        </w:tblPrEx>
        <w:trPr>
          <w:trHeight w:val="567" w:hRule="atLeast"/>
          <w:jc w:val="center"/>
        </w:trPr>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公务用车购置及运行费</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86.5</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46.5</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40</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86.02%</w:t>
            </w:r>
          </w:p>
        </w:tc>
      </w:tr>
      <w:tr>
        <w:tblPrEx>
          <w:tblCellMar>
            <w:top w:w="15" w:type="dxa"/>
            <w:left w:w="15" w:type="dxa"/>
            <w:bottom w:w="15" w:type="dxa"/>
            <w:right w:w="15" w:type="dxa"/>
          </w:tblCellMar>
        </w:tblPrEx>
        <w:trPr>
          <w:trHeight w:val="567" w:hRule="atLeast"/>
          <w:jc w:val="center"/>
        </w:trPr>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其中：公务用车运行维护费</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46.5</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46.5</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0</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0.00%</w:t>
            </w:r>
          </w:p>
        </w:tc>
      </w:tr>
      <w:tr>
        <w:tblPrEx>
          <w:tblCellMar>
            <w:top w:w="15" w:type="dxa"/>
            <w:left w:w="15" w:type="dxa"/>
            <w:bottom w:w="15" w:type="dxa"/>
            <w:right w:w="15" w:type="dxa"/>
          </w:tblCellMar>
        </w:tblPrEx>
        <w:trPr>
          <w:trHeight w:val="567" w:hRule="atLeast"/>
          <w:jc w:val="center"/>
        </w:trPr>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公务用车购置费</w:t>
            </w:r>
          </w:p>
        </w:tc>
        <w:tc>
          <w:tcPr>
            <w:tcW w:w="1793" w:type="dxa"/>
            <w:tcBorders>
              <w:top w:val="single" w:color="000000" w:sz="4" w:space="0"/>
              <w:left w:val="single" w:color="000000" w:sz="4" w:space="0"/>
              <w:bottom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40</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0</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40</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100.00%</w:t>
            </w:r>
          </w:p>
        </w:tc>
      </w:tr>
    </w:tbl>
    <w:p>
      <w:pPr>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因公出国（境）0万元，相比去年持平。</w:t>
      </w:r>
    </w:p>
    <w:p>
      <w:pPr>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公务接待费18.92万元，相比去年下降3.96万元。主要原因为响应树立过“紧日子”思想，严格落实中央八项规定压减一般性支出。</w:t>
      </w:r>
    </w:p>
    <w:p>
      <w:pPr>
        <w:pStyle w:val="2"/>
        <w:spacing w:line="570" w:lineRule="exact"/>
        <w:ind w:firstLine="640" w:firstLineChars="200"/>
        <w:rPr>
          <w:rFonts w:ascii="Times New Roman" w:hAnsi="Times New Roman"/>
          <w:color w:val="000000"/>
          <w:sz w:val="32"/>
          <w:szCs w:val="32"/>
        </w:rPr>
      </w:pPr>
      <w:r>
        <w:rPr>
          <w:rFonts w:ascii="Times New Roman" w:hAnsi="Times New Roman"/>
          <w:color w:val="000000"/>
          <w:sz w:val="32"/>
          <w:szCs w:val="32"/>
        </w:rPr>
        <w:t>公务用车购置及运行费86.5万元，较去年上涨40万元。其中公务用车运行维护费46.50万元，相比去年持平；经机关事务管理局批准后更新公务用车2台，金额40万元。我院严格执行中央及省的规定，压缩一般性支出，严格控制三公经费，整体处于一个较低水平。</w:t>
      </w:r>
    </w:p>
    <w:p>
      <w:pPr>
        <w:pStyle w:val="2"/>
        <w:numPr>
          <w:ilvl w:val="0"/>
          <w:numId w:val="2"/>
        </w:numPr>
        <w:spacing w:line="570" w:lineRule="exact"/>
        <w:ind w:left="0"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政府采购预算安排情况</w:t>
      </w:r>
    </w:p>
    <w:p>
      <w:pPr>
        <w:widowControl/>
        <w:spacing w:line="57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2023年我院政府采购总预算9179.35万元，其中货物4888.8万元，服务1163万元，工程3127.55万元；采购金额面向中小企业2266.64万元，其中面向小微企业2086.78万元。我院将严格地</w:t>
      </w:r>
      <w:r>
        <w:rPr>
          <w:rFonts w:ascii="Times New Roman" w:hAnsi="Times New Roman" w:eastAsia="仿宋_GB2312"/>
          <w:bCs/>
          <w:sz w:val="32"/>
          <w:szCs w:val="32"/>
        </w:rPr>
        <w:t>随部门预算公开同步在湖北省政府采购网上完成政府采购意向公开，并根据</w:t>
      </w:r>
      <w:r>
        <w:rPr>
          <w:rFonts w:ascii="Times New Roman" w:hAnsi="Times New Roman" w:eastAsia="仿宋_GB2312"/>
          <w:sz w:val="32"/>
          <w:szCs w:val="32"/>
        </w:rPr>
        <w:t>省财政厅《关于进一步加强省级政府采购预算</w:t>
      </w:r>
      <w:r>
        <w:rPr>
          <w:rFonts w:ascii="Times New Roman" w:hAnsi="Times New Roman" w:eastAsia="仿宋_GB2312"/>
          <w:spacing w:val="-6"/>
          <w:sz w:val="32"/>
          <w:szCs w:val="32"/>
        </w:rPr>
        <w:t>管理的通知》相关要求于6月30日前完成当年</w:t>
      </w:r>
      <w:r>
        <w:rPr>
          <w:rFonts w:ascii="Times New Roman" w:hAnsi="Times New Roman" w:eastAsia="仿宋_GB2312"/>
          <w:bCs/>
          <w:spacing w:val="-6"/>
          <w:sz w:val="32"/>
          <w:szCs w:val="32"/>
        </w:rPr>
        <w:t>政府采购计划申报</w:t>
      </w:r>
      <w:r>
        <w:rPr>
          <w:rFonts w:hint="eastAsia" w:ascii="Times New Roman" w:hAnsi="Times New Roman" w:eastAsia="仿宋_GB2312"/>
          <w:bCs/>
          <w:spacing w:val="-6"/>
          <w:sz w:val="32"/>
          <w:szCs w:val="32"/>
          <w:lang w:eastAsia="zh-CN"/>
        </w:rPr>
        <w:t>，</w:t>
      </w:r>
      <w:r>
        <w:rPr>
          <w:rFonts w:hint="eastAsia" w:ascii="仿宋_GB2312" w:eastAsia="仿宋_GB2312"/>
          <w:b w:val="0"/>
          <w:bCs/>
          <w:sz w:val="32"/>
          <w:szCs w:val="32"/>
          <w:lang w:val="en-US" w:eastAsia="zh-CN"/>
        </w:rPr>
        <w:t>同时我院将及时在政府采购网公开上一年中小企业采购预留项目执行情况。</w:t>
      </w:r>
    </w:p>
    <w:p>
      <w:pPr>
        <w:pStyle w:val="2"/>
        <w:spacing w:line="570" w:lineRule="exact"/>
        <w:ind w:firstLine="640" w:firstLineChars="200"/>
        <w:rPr>
          <w:rFonts w:ascii="Times New Roman" w:hAnsi="Times New Roman"/>
          <w:sz w:val="32"/>
          <w:szCs w:val="32"/>
        </w:rPr>
      </w:pPr>
      <w:r>
        <w:rPr>
          <w:rFonts w:ascii="Times New Roman" w:hAnsi="Times New Roman"/>
          <w:sz w:val="32"/>
          <w:szCs w:val="32"/>
        </w:rPr>
        <w:t>与2022年相比，我院政府采购总金额增加了4393.59万元。主要原因为：我院启动了“湖北省农作物种质资源中期库”项目的相关仪器设备采购及基本建设工程，该项目2023年预计执行政府采购4805万元。</w:t>
      </w:r>
    </w:p>
    <w:p>
      <w:pPr>
        <w:pStyle w:val="2"/>
        <w:spacing w:line="57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七、国有资产占用情况</w:t>
      </w:r>
    </w:p>
    <w:p>
      <w:pPr>
        <w:pStyle w:val="2"/>
        <w:spacing w:after="156" w:afterLines="50" w:line="570" w:lineRule="exact"/>
        <w:ind w:firstLine="640" w:firstLineChars="200"/>
        <w:rPr>
          <w:rFonts w:ascii="Times New Roman" w:hAnsi="Times New Roman"/>
          <w:sz w:val="32"/>
          <w:szCs w:val="32"/>
          <w:highlight w:val="yellow"/>
        </w:rPr>
      </w:pPr>
      <w:r>
        <w:rPr>
          <w:rFonts w:ascii="Times New Roman" w:hAnsi="Times New Roman"/>
          <w:sz w:val="32"/>
          <w:szCs w:val="32"/>
        </w:rPr>
        <w:t>1.资产总量情况</w:t>
      </w:r>
    </w:p>
    <w:tbl>
      <w:tblPr>
        <w:tblStyle w:val="6"/>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2840"/>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tcPr>
          <w:p>
            <w:pPr>
              <w:jc w:val="center"/>
              <w:rPr>
                <w:rFonts w:ascii="Times New Roman" w:hAnsi="Times New Roman" w:eastAsia="仿宋_GB2312"/>
                <w:bCs/>
                <w:sz w:val="24"/>
              </w:rPr>
            </w:pPr>
            <w:r>
              <w:rPr>
                <w:rFonts w:ascii="Times New Roman" w:hAnsi="Times New Roman" w:eastAsia="仿宋_GB2312"/>
                <w:bCs/>
                <w:kern w:val="0"/>
                <w:sz w:val="24"/>
              </w:rPr>
              <w:t>类别</w:t>
            </w:r>
          </w:p>
        </w:tc>
        <w:tc>
          <w:tcPr>
            <w:tcW w:w="2840" w:type="dxa"/>
          </w:tcPr>
          <w:p>
            <w:pPr>
              <w:jc w:val="center"/>
              <w:rPr>
                <w:rFonts w:ascii="Times New Roman" w:hAnsi="Times New Roman" w:eastAsia="仿宋_GB2312"/>
                <w:bCs/>
                <w:sz w:val="24"/>
              </w:rPr>
            </w:pPr>
            <w:r>
              <w:rPr>
                <w:rFonts w:ascii="Times New Roman" w:hAnsi="Times New Roman" w:eastAsia="仿宋_GB2312"/>
                <w:bCs/>
                <w:sz w:val="24"/>
              </w:rPr>
              <w:t>净值（万元）</w:t>
            </w:r>
          </w:p>
        </w:tc>
        <w:tc>
          <w:tcPr>
            <w:tcW w:w="2713" w:type="dxa"/>
          </w:tcPr>
          <w:p>
            <w:pPr>
              <w:jc w:val="center"/>
              <w:rPr>
                <w:rFonts w:ascii="Times New Roman" w:hAnsi="Times New Roman" w:eastAsia="仿宋_GB2312"/>
                <w:bCs/>
                <w:sz w:val="24"/>
              </w:rPr>
            </w:pPr>
            <w:r>
              <w:rPr>
                <w:rFonts w:ascii="Times New Roman" w:hAnsi="Times New Roman" w:eastAsia="仿宋_GB2312"/>
                <w:bCs/>
                <w:sz w:val="24"/>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742" w:type="dxa"/>
          </w:tcPr>
          <w:p>
            <w:pPr>
              <w:jc w:val="center"/>
              <w:rPr>
                <w:rFonts w:ascii="Times New Roman" w:hAnsi="Times New Roman" w:eastAsia="仿宋_GB2312"/>
                <w:sz w:val="24"/>
              </w:rPr>
            </w:pPr>
            <w:r>
              <w:rPr>
                <w:rFonts w:ascii="Times New Roman" w:hAnsi="Times New Roman" w:eastAsia="仿宋_GB2312"/>
                <w:sz w:val="24"/>
              </w:rPr>
              <w:t>资产总量</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149310.56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742" w:type="dxa"/>
          </w:tcPr>
          <w:p>
            <w:pPr>
              <w:jc w:val="center"/>
              <w:rPr>
                <w:rFonts w:ascii="Times New Roman" w:hAnsi="Times New Roman" w:eastAsia="仿宋_GB2312"/>
                <w:sz w:val="24"/>
              </w:rPr>
            </w:pPr>
            <w:r>
              <w:rPr>
                <w:rFonts w:ascii="Times New Roman" w:hAnsi="Times New Roman" w:eastAsia="仿宋_GB2312"/>
                <w:sz w:val="24"/>
              </w:rPr>
              <w:t>流动资产</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61533.33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tcPr>
          <w:p>
            <w:pPr>
              <w:jc w:val="center"/>
              <w:rPr>
                <w:rFonts w:ascii="Times New Roman" w:hAnsi="Times New Roman" w:eastAsia="仿宋_GB2312"/>
                <w:sz w:val="24"/>
              </w:rPr>
            </w:pPr>
            <w:r>
              <w:rPr>
                <w:rFonts w:ascii="Times New Roman" w:hAnsi="Times New Roman" w:eastAsia="仿宋_GB2312"/>
                <w:sz w:val="24"/>
              </w:rPr>
              <w:t>固定资产</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65545.51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43.90%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tcPr>
          <w:p>
            <w:pPr>
              <w:jc w:val="center"/>
              <w:rPr>
                <w:rFonts w:ascii="Times New Roman" w:hAnsi="Times New Roman" w:eastAsia="仿宋_GB2312"/>
                <w:sz w:val="24"/>
              </w:rPr>
            </w:pPr>
            <w:r>
              <w:rPr>
                <w:rFonts w:ascii="Times New Roman" w:hAnsi="Times New Roman" w:eastAsia="仿宋_GB2312"/>
                <w:sz w:val="24"/>
              </w:rPr>
              <w:t>无形资产</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14934.42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tcPr>
          <w:p>
            <w:pPr>
              <w:jc w:val="center"/>
              <w:rPr>
                <w:rFonts w:ascii="Times New Roman" w:hAnsi="Times New Roman" w:eastAsia="仿宋_GB2312"/>
                <w:sz w:val="24"/>
              </w:rPr>
            </w:pPr>
            <w:r>
              <w:rPr>
                <w:rFonts w:ascii="Times New Roman" w:hAnsi="Times New Roman" w:eastAsia="仿宋_GB2312"/>
                <w:sz w:val="24"/>
              </w:rPr>
              <w:t>长期投资</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1036.96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tcPr>
          <w:p>
            <w:pPr>
              <w:jc w:val="center"/>
              <w:rPr>
                <w:rFonts w:ascii="Times New Roman" w:hAnsi="Times New Roman" w:eastAsia="仿宋_GB2312"/>
                <w:sz w:val="24"/>
              </w:rPr>
            </w:pPr>
            <w:r>
              <w:rPr>
                <w:rFonts w:ascii="Times New Roman" w:hAnsi="Times New Roman" w:eastAsia="仿宋_GB2312"/>
                <w:sz w:val="24"/>
              </w:rPr>
              <w:t>在建工程</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6260.34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4.19%</w:t>
            </w:r>
          </w:p>
        </w:tc>
      </w:tr>
    </w:tbl>
    <w:p>
      <w:pPr>
        <w:pStyle w:val="2"/>
        <w:spacing w:before="156" w:beforeLines="50" w:after="156" w:afterLines="50" w:line="240" w:lineRule="auto"/>
        <w:ind w:firstLine="640" w:firstLineChars="200"/>
        <w:rPr>
          <w:rFonts w:ascii="Times New Roman" w:hAnsi="Times New Roman"/>
          <w:color w:val="000000"/>
          <w:sz w:val="32"/>
          <w:szCs w:val="32"/>
        </w:rPr>
      </w:pPr>
      <w:r>
        <w:rPr>
          <w:rFonts w:ascii="Times New Roman" w:hAnsi="Times New Roman"/>
          <w:color w:val="000000"/>
          <w:sz w:val="32"/>
          <w:szCs w:val="32"/>
        </w:rPr>
        <w:t>2.固定资产构成情况</w:t>
      </w:r>
    </w:p>
    <w:tbl>
      <w:tblPr>
        <w:tblStyle w:val="6"/>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2840"/>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tcPr>
          <w:p>
            <w:pPr>
              <w:jc w:val="center"/>
              <w:rPr>
                <w:rFonts w:ascii="Times New Roman" w:hAnsi="Times New Roman" w:eastAsia="仿宋_GB2312"/>
                <w:sz w:val="24"/>
              </w:rPr>
            </w:pPr>
            <w:r>
              <w:rPr>
                <w:rFonts w:ascii="Times New Roman" w:hAnsi="Times New Roman" w:eastAsia="仿宋_GB2312"/>
                <w:sz w:val="24"/>
              </w:rPr>
              <w:t>类别</w:t>
            </w:r>
          </w:p>
        </w:tc>
        <w:tc>
          <w:tcPr>
            <w:tcW w:w="2840" w:type="dxa"/>
          </w:tcPr>
          <w:p>
            <w:pPr>
              <w:jc w:val="center"/>
              <w:rPr>
                <w:rFonts w:ascii="Times New Roman" w:hAnsi="Times New Roman" w:eastAsia="仿宋_GB2312"/>
                <w:sz w:val="24"/>
              </w:rPr>
            </w:pPr>
            <w:r>
              <w:rPr>
                <w:rFonts w:ascii="Times New Roman" w:hAnsi="Times New Roman" w:eastAsia="仿宋_GB2312"/>
                <w:sz w:val="24"/>
              </w:rPr>
              <w:t>原值（万元）</w:t>
            </w:r>
          </w:p>
        </w:tc>
        <w:tc>
          <w:tcPr>
            <w:tcW w:w="2713" w:type="dxa"/>
          </w:tcPr>
          <w:p>
            <w:pPr>
              <w:jc w:val="center"/>
              <w:rPr>
                <w:rFonts w:ascii="Times New Roman" w:hAnsi="Times New Roman" w:eastAsia="仿宋_GB2312"/>
                <w:sz w:val="24"/>
              </w:rPr>
            </w:pPr>
            <w:r>
              <w:rPr>
                <w:rFonts w:ascii="Times New Roman" w:hAnsi="Times New Roman" w:eastAsia="仿宋_GB2312"/>
                <w:sz w:val="24"/>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tcPr>
          <w:p>
            <w:pPr>
              <w:jc w:val="center"/>
              <w:rPr>
                <w:rFonts w:ascii="Times New Roman" w:hAnsi="Times New Roman" w:eastAsia="仿宋_GB2312"/>
                <w:sz w:val="24"/>
              </w:rPr>
            </w:pPr>
            <w:r>
              <w:rPr>
                <w:rFonts w:ascii="Times New Roman" w:hAnsi="Times New Roman" w:eastAsia="仿宋_GB2312"/>
                <w:sz w:val="24"/>
              </w:rPr>
              <w:t>固定资产总量</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107597.78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tcPr>
          <w:p>
            <w:pPr>
              <w:jc w:val="center"/>
              <w:rPr>
                <w:rFonts w:ascii="Times New Roman" w:hAnsi="Times New Roman" w:eastAsia="仿宋_GB2312"/>
                <w:sz w:val="24"/>
              </w:rPr>
            </w:pPr>
            <w:r>
              <w:rPr>
                <w:rFonts w:ascii="Times New Roman" w:hAnsi="Times New Roman" w:eastAsia="仿宋_GB2312"/>
                <w:sz w:val="24"/>
              </w:rPr>
              <w:t>房屋</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49255.52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tcPr>
          <w:p>
            <w:pPr>
              <w:jc w:val="center"/>
              <w:rPr>
                <w:rFonts w:ascii="Times New Roman" w:hAnsi="Times New Roman" w:eastAsia="仿宋_GB2312"/>
                <w:sz w:val="24"/>
              </w:rPr>
            </w:pPr>
            <w:r>
              <w:rPr>
                <w:rFonts w:ascii="Times New Roman" w:hAnsi="Times New Roman" w:eastAsia="仿宋_GB2312"/>
                <w:sz w:val="24"/>
              </w:rPr>
              <w:t>车辆</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481.98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tcPr>
          <w:p>
            <w:pPr>
              <w:jc w:val="center"/>
              <w:rPr>
                <w:rFonts w:ascii="Times New Roman" w:hAnsi="Times New Roman" w:eastAsia="仿宋_GB2312"/>
                <w:sz w:val="24"/>
              </w:rPr>
            </w:pPr>
            <w:r>
              <w:rPr>
                <w:rFonts w:ascii="Times New Roman" w:hAnsi="Times New Roman" w:eastAsia="仿宋_GB2312"/>
                <w:sz w:val="24"/>
              </w:rPr>
              <w:t>50万元以上通用设备</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5894.06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tcPr>
          <w:p>
            <w:pPr>
              <w:jc w:val="center"/>
              <w:rPr>
                <w:rFonts w:ascii="Times New Roman" w:hAnsi="Times New Roman" w:eastAsia="仿宋_GB2312"/>
                <w:sz w:val="24"/>
              </w:rPr>
            </w:pPr>
            <w:r>
              <w:rPr>
                <w:rFonts w:ascii="Times New Roman" w:hAnsi="Times New Roman" w:eastAsia="仿宋_GB2312"/>
                <w:sz w:val="24"/>
              </w:rPr>
              <w:t>100万元以上专用设备</w:t>
            </w:r>
          </w:p>
        </w:tc>
        <w:tc>
          <w:tcPr>
            <w:tcW w:w="2840"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5392.02 </w:t>
            </w:r>
          </w:p>
        </w:tc>
        <w:tc>
          <w:tcPr>
            <w:tcW w:w="2713"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5%</w:t>
            </w:r>
          </w:p>
        </w:tc>
      </w:tr>
    </w:tbl>
    <w:p>
      <w:pPr>
        <w:pStyle w:val="2"/>
        <w:spacing w:before="156" w:beforeLines="50" w:after="156" w:afterLines="50" w:line="240" w:lineRule="auto"/>
        <w:ind w:firstLine="640" w:firstLineChars="200"/>
        <w:rPr>
          <w:rFonts w:ascii="Times New Roman" w:hAnsi="Times New Roman"/>
          <w:color w:val="000000"/>
          <w:sz w:val="32"/>
          <w:szCs w:val="32"/>
        </w:rPr>
      </w:pPr>
      <w:r>
        <w:rPr>
          <w:rFonts w:ascii="Times New Roman" w:hAnsi="Times New Roman"/>
          <w:color w:val="000000"/>
          <w:sz w:val="32"/>
          <w:szCs w:val="32"/>
        </w:rPr>
        <w:t>3.资产变动情况</w:t>
      </w:r>
    </w:p>
    <w:tbl>
      <w:tblPr>
        <w:tblStyle w:val="6"/>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214"/>
        <w:gridCol w:w="214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31" w:type="dxa"/>
          </w:tcPr>
          <w:p>
            <w:pPr>
              <w:jc w:val="center"/>
              <w:rPr>
                <w:rFonts w:ascii="Times New Roman" w:hAnsi="Times New Roman" w:eastAsia="仿宋_GB2312"/>
                <w:sz w:val="24"/>
              </w:rPr>
            </w:pPr>
            <w:r>
              <w:rPr>
                <w:rFonts w:ascii="Times New Roman" w:hAnsi="Times New Roman" w:eastAsia="仿宋_GB2312"/>
                <w:sz w:val="24"/>
              </w:rPr>
              <w:t>类别</w:t>
            </w:r>
          </w:p>
        </w:tc>
        <w:tc>
          <w:tcPr>
            <w:tcW w:w="2214" w:type="dxa"/>
          </w:tcPr>
          <w:p>
            <w:pPr>
              <w:jc w:val="center"/>
              <w:rPr>
                <w:rFonts w:ascii="Times New Roman" w:hAnsi="Times New Roman" w:eastAsia="仿宋_GB2312"/>
                <w:sz w:val="24"/>
              </w:rPr>
            </w:pPr>
            <w:r>
              <w:rPr>
                <w:rFonts w:ascii="Times New Roman" w:hAnsi="Times New Roman" w:eastAsia="仿宋_GB2312"/>
                <w:sz w:val="24"/>
              </w:rPr>
              <w:t>当前净值（万元）</w:t>
            </w:r>
          </w:p>
        </w:tc>
        <w:tc>
          <w:tcPr>
            <w:tcW w:w="2145" w:type="dxa"/>
          </w:tcPr>
          <w:p>
            <w:pPr>
              <w:jc w:val="center"/>
              <w:rPr>
                <w:rFonts w:ascii="Times New Roman" w:hAnsi="Times New Roman" w:eastAsia="仿宋_GB2312"/>
                <w:sz w:val="24"/>
              </w:rPr>
            </w:pPr>
            <w:r>
              <w:rPr>
                <w:rFonts w:ascii="Times New Roman" w:hAnsi="Times New Roman" w:eastAsia="仿宋_GB2312"/>
                <w:sz w:val="24"/>
              </w:rPr>
              <w:t>上年净值（万元）</w:t>
            </w:r>
          </w:p>
        </w:tc>
        <w:tc>
          <w:tcPr>
            <w:tcW w:w="1920" w:type="dxa"/>
          </w:tcPr>
          <w:p>
            <w:pPr>
              <w:jc w:val="center"/>
              <w:rPr>
                <w:rFonts w:ascii="Times New Roman" w:hAnsi="Times New Roman" w:eastAsia="仿宋_GB2312"/>
                <w:sz w:val="24"/>
              </w:rPr>
            </w:pPr>
            <w:r>
              <w:rPr>
                <w:rFonts w:ascii="Times New Roman" w:hAnsi="Times New Roman" w:eastAsia="仿宋_GB2312"/>
                <w:sz w:val="24"/>
              </w:rPr>
              <w:t>较上年增减（%）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pPr>
              <w:jc w:val="center"/>
              <w:rPr>
                <w:rFonts w:ascii="Times New Roman" w:hAnsi="Times New Roman" w:eastAsia="仿宋_GB2312"/>
                <w:sz w:val="24"/>
              </w:rPr>
            </w:pPr>
            <w:r>
              <w:rPr>
                <w:rFonts w:ascii="Times New Roman" w:hAnsi="Times New Roman" w:eastAsia="仿宋_GB2312"/>
                <w:sz w:val="24"/>
              </w:rPr>
              <w:t>资产总量</w:t>
            </w:r>
          </w:p>
        </w:tc>
        <w:tc>
          <w:tcPr>
            <w:tcW w:w="2214"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149310.56 </w:t>
            </w:r>
          </w:p>
        </w:tc>
        <w:tc>
          <w:tcPr>
            <w:tcW w:w="2145"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142117.86</w:t>
            </w:r>
          </w:p>
        </w:tc>
        <w:tc>
          <w:tcPr>
            <w:tcW w:w="1920"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pPr>
              <w:jc w:val="center"/>
              <w:rPr>
                <w:rFonts w:ascii="Times New Roman" w:hAnsi="Times New Roman" w:eastAsia="仿宋_GB2312"/>
                <w:sz w:val="24"/>
              </w:rPr>
            </w:pPr>
            <w:r>
              <w:rPr>
                <w:rFonts w:ascii="Times New Roman" w:hAnsi="Times New Roman" w:eastAsia="仿宋_GB2312"/>
                <w:sz w:val="24"/>
              </w:rPr>
              <w:t>流动资产</w:t>
            </w:r>
          </w:p>
        </w:tc>
        <w:tc>
          <w:tcPr>
            <w:tcW w:w="2214"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61533.33 </w:t>
            </w:r>
          </w:p>
        </w:tc>
        <w:tc>
          <w:tcPr>
            <w:tcW w:w="2145"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57527.28</w:t>
            </w:r>
          </w:p>
        </w:tc>
        <w:tc>
          <w:tcPr>
            <w:tcW w:w="1920"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pPr>
              <w:jc w:val="center"/>
              <w:rPr>
                <w:rFonts w:ascii="Times New Roman" w:hAnsi="Times New Roman" w:eastAsia="仿宋_GB2312"/>
                <w:sz w:val="24"/>
              </w:rPr>
            </w:pPr>
            <w:r>
              <w:rPr>
                <w:rFonts w:ascii="Times New Roman" w:hAnsi="Times New Roman" w:eastAsia="仿宋_GB2312"/>
                <w:sz w:val="24"/>
              </w:rPr>
              <w:t>固定资产</w:t>
            </w:r>
          </w:p>
        </w:tc>
        <w:tc>
          <w:tcPr>
            <w:tcW w:w="2214"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65545.51 </w:t>
            </w:r>
          </w:p>
        </w:tc>
        <w:tc>
          <w:tcPr>
            <w:tcW w:w="2145"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63892.26</w:t>
            </w:r>
          </w:p>
        </w:tc>
        <w:tc>
          <w:tcPr>
            <w:tcW w:w="1920"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pPr>
              <w:jc w:val="center"/>
              <w:rPr>
                <w:rFonts w:ascii="Times New Roman" w:hAnsi="Times New Roman" w:eastAsia="仿宋_GB2312"/>
                <w:sz w:val="24"/>
              </w:rPr>
            </w:pPr>
            <w:r>
              <w:rPr>
                <w:rFonts w:ascii="Times New Roman" w:hAnsi="Times New Roman" w:eastAsia="仿宋_GB2312"/>
                <w:sz w:val="24"/>
              </w:rPr>
              <w:t>在建工程</w:t>
            </w:r>
          </w:p>
        </w:tc>
        <w:tc>
          <w:tcPr>
            <w:tcW w:w="2214"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6260.34 </w:t>
            </w:r>
          </w:p>
        </w:tc>
        <w:tc>
          <w:tcPr>
            <w:tcW w:w="2145" w:type="dxa"/>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4"/>
                <w:lang w:bidi="ar"/>
              </w:rPr>
              <w:t>4387.06</w:t>
            </w:r>
          </w:p>
        </w:tc>
        <w:tc>
          <w:tcPr>
            <w:tcW w:w="1920"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42.70%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1" w:type="dxa"/>
          </w:tcPr>
          <w:p>
            <w:pPr>
              <w:jc w:val="center"/>
              <w:rPr>
                <w:rFonts w:ascii="Times New Roman" w:hAnsi="Times New Roman" w:eastAsia="仿宋_GB2312"/>
                <w:sz w:val="24"/>
              </w:rPr>
            </w:pPr>
            <w:r>
              <w:rPr>
                <w:rFonts w:ascii="Times New Roman" w:hAnsi="Times New Roman" w:eastAsia="仿宋_GB2312"/>
                <w:sz w:val="24"/>
              </w:rPr>
              <w:t>长期投资</w:t>
            </w:r>
          </w:p>
        </w:tc>
        <w:tc>
          <w:tcPr>
            <w:tcW w:w="2214"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1036.96 </w:t>
            </w:r>
          </w:p>
        </w:tc>
        <w:tc>
          <w:tcPr>
            <w:tcW w:w="2145"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1124.79</w:t>
            </w:r>
          </w:p>
        </w:tc>
        <w:tc>
          <w:tcPr>
            <w:tcW w:w="1920"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pPr>
              <w:jc w:val="center"/>
              <w:rPr>
                <w:rFonts w:ascii="Times New Roman" w:hAnsi="Times New Roman" w:eastAsia="仿宋_GB2312"/>
                <w:sz w:val="24"/>
              </w:rPr>
            </w:pPr>
            <w:r>
              <w:rPr>
                <w:rFonts w:ascii="Times New Roman" w:hAnsi="Times New Roman" w:eastAsia="仿宋_GB2312"/>
                <w:sz w:val="24"/>
              </w:rPr>
              <w:t>无形资产</w:t>
            </w:r>
          </w:p>
        </w:tc>
        <w:tc>
          <w:tcPr>
            <w:tcW w:w="2214" w:type="dxa"/>
            <w:vAlign w:val="center"/>
          </w:tcPr>
          <w:p>
            <w:pPr>
              <w:widowControl/>
              <w:jc w:val="center"/>
              <w:textAlignment w:val="top"/>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14934.42 </w:t>
            </w:r>
          </w:p>
        </w:tc>
        <w:tc>
          <w:tcPr>
            <w:tcW w:w="2145"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15186.47</w:t>
            </w:r>
          </w:p>
        </w:tc>
        <w:tc>
          <w:tcPr>
            <w:tcW w:w="1920" w:type="dxa"/>
          </w:tcPr>
          <w:p>
            <w:pPr>
              <w:widowControl/>
              <w:jc w:val="center"/>
              <w:textAlignment w:val="top"/>
              <w:rPr>
                <w:rFonts w:ascii="Times New Roman" w:hAnsi="Times New Roman" w:eastAsia="仿宋_GB2312"/>
                <w:sz w:val="24"/>
              </w:rPr>
            </w:pPr>
            <w:r>
              <w:rPr>
                <w:rFonts w:ascii="Times New Roman" w:hAnsi="Times New Roman" w:eastAsia="仿宋_GB2312"/>
                <w:color w:val="000000"/>
                <w:kern w:val="0"/>
                <w:sz w:val="24"/>
                <w:lang w:bidi="ar"/>
              </w:rPr>
              <w:t>-1.66%</w:t>
            </w:r>
          </w:p>
        </w:tc>
      </w:tr>
    </w:tbl>
    <w:p>
      <w:pPr>
        <w:spacing w:line="580" w:lineRule="exact"/>
        <w:ind w:firstLine="640" w:firstLineChars="200"/>
        <w:rPr>
          <w:rFonts w:ascii="Times New Roman" w:hAnsi="Times New Roman"/>
        </w:rPr>
      </w:pPr>
      <w:r>
        <w:rPr>
          <w:rFonts w:ascii="Times New Roman" w:hAnsi="Times New Roman" w:eastAsia="仿宋_GB2312"/>
          <w:color w:val="000000"/>
          <w:sz w:val="32"/>
          <w:szCs w:val="32"/>
        </w:rPr>
        <w:t>与上年净值相比，我院固定资产净值上涨5.06%，在建工程上涨42.7%，上涨主要原因一是我院鄂州试验基地基础设施不断增加；二是我院今年启动了</w:t>
      </w:r>
      <w:r>
        <w:rPr>
          <w:rFonts w:ascii="Times New Roman" w:hAnsi="Times New Roman" w:eastAsia="仿宋_GB2312"/>
          <w:sz w:val="32"/>
          <w:szCs w:val="32"/>
        </w:rPr>
        <w:t>湖北省农作物种质资源中期库项目的建设</w:t>
      </w:r>
      <w:r>
        <w:rPr>
          <w:rFonts w:ascii="Times New Roman" w:hAnsi="Times New Roman" w:eastAsia="仿宋_GB2312"/>
          <w:color w:val="000000"/>
          <w:sz w:val="32"/>
          <w:szCs w:val="32"/>
        </w:rPr>
        <w:t>。</w:t>
      </w:r>
    </w:p>
    <w:p>
      <w:pPr>
        <w:pStyle w:val="2"/>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八、重点项目预算的绩效目标等预算绩效情况说明</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bCs/>
          <w:color w:val="000000"/>
          <w:kern w:val="0"/>
          <w:sz w:val="32"/>
          <w:szCs w:val="32"/>
        </w:rPr>
        <w:t>部门绩效工作开展情况：</w:t>
      </w:r>
      <w:r>
        <w:rPr>
          <w:rFonts w:ascii="Times New Roman" w:hAnsi="Times New Roman" w:eastAsia="仿宋_GB2312"/>
          <w:color w:val="000000"/>
          <w:sz w:val="32"/>
          <w:szCs w:val="32"/>
        </w:rPr>
        <w:t>2023年我院按照预算绩效管理全覆盖的要求，编制了部门整体绩效目标和各项目的绩效目标，覆盖了全部预算资金；执行中，我院将按照预算绩效管理工作的要求，开展绩效监控、绩效评价等工作，根据监控和评价结果，及时调整完善预算执行，指导以后年度预算编制。</w:t>
      </w:r>
    </w:p>
    <w:p>
      <w:pPr>
        <w:pStyle w:val="2"/>
      </w:pPr>
      <w:bookmarkStart w:id="0" w:name="_GoBack"/>
      <w:bookmarkEnd w:id="0"/>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1.农业科技创新工程</w:t>
      </w:r>
    </w:p>
    <w:tbl>
      <w:tblPr>
        <w:tblStyle w:val="6"/>
        <w:tblW w:w="8663" w:type="dxa"/>
        <w:jc w:val="center"/>
        <w:tblLayout w:type="fixed"/>
        <w:tblCellMar>
          <w:top w:w="0" w:type="dxa"/>
          <w:left w:w="108" w:type="dxa"/>
          <w:bottom w:w="0" w:type="dxa"/>
          <w:right w:w="108" w:type="dxa"/>
        </w:tblCellMar>
      </w:tblPr>
      <w:tblGrid>
        <w:gridCol w:w="1182"/>
        <w:gridCol w:w="1182"/>
        <w:gridCol w:w="1182"/>
        <w:gridCol w:w="2050"/>
        <w:gridCol w:w="1182"/>
        <w:gridCol w:w="1885"/>
      </w:tblGrid>
      <w:tr>
        <w:tblPrEx>
          <w:tblCellMar>
            <w:top w:w="0" w:type="dxa"/>
            <w:left w:w="108" w:type="dxa"/>
            <w:bottom w:w="0" w:type="dxa"/>
            <w:right w:w="108" w:type="dxa"/>
          </w:tblCellMar>
        </w:tblPrEx>
        <w:trPr>
          <w:trHeight w:val="567" w:hRule="atLeast"/>
          <w:jc w:val="center"/>
        </w:trPr>
        <w:tc>
          <w:tcPr>
            <w:tcW w:w="866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b/>
                <w:bCs/>
                <w:color w:val="000000"/>
                <w:sz w:val="24"/>
              </w:rPr>
            </w:pPr>
            <w:r>
              <w:rPr>
                <w:rFonts w:ascii="Times New Roman" w:hAnsi="Times New Roman"/>
                <w:b/>
                <w:bCs/>
                <w:color w:val="000000"/>
                <w:kern w:val="0"/>
                <w:sz w:val="20"/>
                <w:szCs w:val="20"/>
                <w:lang w:bidi="ar"/>
              </w:rPr>
              <w:t>项目绩效总目标</w:t>
            </w:r>
          </w:p>
        </w:tc>
      </w:tr>
      <w:tr>
        <w:tblPrEx>
          <w:tblCellMar>
            <w:top w:w="0" w:type="dxa"/>
            <w:left w:w="108" w:type="dxa"/>
            <w:bottom w:w="0" w:type="dxa"/>
            <w:right w:w="108" w:type="dxa"/>
          </w:tblCellMar>
        </w:tblPrEx>
        <w:trPr>
          <w:trHeight w:val="567" w:hRule="atLeast"/>
          <w:jc w:val="center"/>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名称</w:t>
            </w:r>
          </w:p>
        </w:tc>
        <w:tc>
          <w:tcPr>
            <w:tcW w:w="629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目标说明</w:t>
            </w:r>
          </w:p>
        </w:tc>
      </w:tr>
      <w:tr>
        <w:tblPrEx>
          <w:tblCellMar>
            <w:top w:w="0" w:type="dxa"/>
            <w:left w:w="108" w:type="dxa"/>
            <w:bottom w:w="0" w:type="dxa"/>
            <w:right w:w="108" w:type="dxa"/>
          </w:tblCellMar>
        </w:tblPrEx>
        <w:trPr>
          <w:trHeight w:val="1093" w:hRule="atLeast"/>
          <w:jc w:val="center"/>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长期目标1</w:t>
            </w:r>
          </w:p>
        </w:tc>
        <w:tc>
          <w:tcPr>
            <w:tcW w:w="629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落实科技项目1200项，选育（审认定、现场考察）作物新品种（新产品）30个，制定技术标准30项，发表论文1000篇；</w:t>
            </w:r>
          </w:p>
          <w:p>
            <w:pPr>
              <w:widowControl/>
              <w:spacing w:line="360" w:lineRule="exact"/>
              <w:textAlignment w:val="center"/>
              <w:rPr>
                <w:rFonts w:ascii="Times New Roman" w:hAnsi="Times New Roman" w:eastAsia="仿宋_GB2312"/>
                <w:color w:val="000000"/>
                <w:sz w:val="20"/>
                <w:szCs w:val="20"/>
              </w:rPr>
            </w:pPr>
            <w:r>
              <w:rPr>
                <w:rStyle w:val="11"/>
                <w:rFonts w:hint="default" w:ascii="Times New Roman" w:hAnsi="Times New Roman" w:cs="Times New Roman"/>
                <w:lang w:bidi="ar"/>
              </w:rPr>
              <w:t>组织推广新品种、新技术、新模式350项，示范推广和科技服务面积10000万亩。</w:t>
            </w:r>
            <w:r>
              <w:rPr>
                <w:rStyle w:val="10"/>
                <w:rFonts w:ascii="Times New Roman" w:hAnsi="Times New Roman" w:cs="Times New Roman"/>
                <w:lang w:bidi="ar"/>
              </w:rPr>
              <w:t xml:space="preserve"> </w:t>
            </w:r>
          </w:p>
        </w:tc>
      </w:tr>
      <w:tr>
        <w:tblPrEx>
          <w:tblCellMar>
            <w:top w:w="0" w:type="dxa"/>
            <w:left w:w="108" w:type="dxa"/>
            <w:bottom w:w="0" w:type="dxa"/>
            <w:right w:w="108" w:type="dxa"/>
          </w:tblCellMar>
        </w:tblPrEx>
        <w:trPr>
          <w:trHeight w:val="2616" w:hRule="atLeast"/>
          <w:jc w:val="center"/>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年度目标1</w:t>
            </w:r>
          </w:p>
        </w:tc>
        <w:tc>
          <w:tcPr>
            <w:tcW w:w="629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完成重大科研项目研发53项以上，培养研究生10人，落实科技项目400项以上，落实科研经费1.2亿元以上，选育（审认定、现场考察）作物新品种（新产品）10个以上，申报省部级奖励8项以上，发表论文篇数200篇以上，推广新品种、新技术、新模式125项以上；制定技术标准10项以上，发表高水平科研论文数（SCI、SSCI、EI、A&amp;HCI、CPCI）38篇以上，获得专利（授权）及新品种保护数量52项以上；农业龙头企业深度合作30家以上，成果转化金额2000万元以上。</w:t>
            </w:r>
          </w:p>
        </w:tc>
      </w:tr>
      <w:tr>
        <w:tblPrEx>
          <w:tblCellMar>
            <w:top w:w="0" w:type="dxa"/>
            <w:left w:w="108" w:type="dxa"/>
            <w:bottom w:w="0" w:type="dxa"/>
            <w:right w:w="108" w:type="dxa"/>
          </w:tblCellMar>
        </w:tblPrEx>
        <w:trPr>
          <w:trHeight w:val="622" w:hRule="atLeast"/>
          <w:jc w:val="center"/>
        </w:trPr>
        <w:tc>
          <w:tcPr>
            <w:tcW w:w="866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b/>
                <w:bCs/>
                <w:color w:val="000000"/>
                <w:kern w:val="0"/>
                <w:sz w:val="20"/>
                <w:szCs w:val="20"/>
                <w:lang w:bidi="ar"/>
              </w:rPr>
              <w:t>长期绩效目标表</w:t>
            </w:r>
          </w:p>
        </w:tc>
      </w:tr>
      <w:tr>
        <w:tblPrEx>
          <w:tblCellMar>
            <w:top w:w="0" w:type="dxa"/>
            <w:left w:w="108" w:type="dxa"/>
            <w:bottom w:w="0" w:type="dxa"/>
            <w:right w:w="108" w:type="dxa"/>
          </w:tblCellMar>
        </w:tblPrEx>
        <w:trPr>
          <w:trHeight w:val="437" w:hRule="atLeast"/>
          <w:jc w:val="center"/>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目标名称</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一级指标</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二级指标</w:t>
            </w: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三级指标</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指标值</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指标值确定依据</w:t>
            </w:r>
          </w:p>
        </w:tc>
      </w:tr>
      <w:tr>
        <w:tblPrEx>
          <w:tblCellMar>
            <w:top w:w="0" w:type="dxa"/>
            <w:left w:w="108" w:type="dxa"/>
            <w:bottom w:w="0" w:type="dxa"/>
            <w:right w:w="108" w:type="dxa"/>
          </w:tblCellMar>
        </w:tblPrEx>
        <w:trPr>
          <w:trHeight w:val="316"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color w:val="000000"/>
                <w:sz w:val="22"/>
                <w:szCs w:val="22"/>
              </w:rPr>
            </w:pP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0"/>
                <w:szCs w:val="20"/>
                <w:lang w:bidi="ar"/>
              </w:rPr>
              <w:t>产出指标</w:t>
            </w: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数量指标</w:t>
            </w: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培养研究生人数</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≥30人</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451"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b/>
                <w:bCs/>
                <w:color w:val="000000"/>
                <w:sz w:val="24"/>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落实科技项目</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≥1200项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349"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楷体_GB2312"/>
                <w:color w:val="000000"/>
                <w:sz w:val="20"/>
                <w:szCs w:val="20"/>
              </w:rPr>
            </w:pPr>
          </w:p>
        </w:tc>
        <w:tc>
          <w:tcPr>
            <w:tcW w:w="2050" w:type="dxa"/>
            <w:tcBorders>
              <w:top w:val="single" w:color="000000" w:sz="4" w:space="0"/>
              <w:left w:val="single" w:color="000000" w:sz="4" w:space="0"/>
              <w:bottom w:val="nil"/>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选育（审认定、现场考察、登记）作物新品种（新产品）</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≥30个</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349"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发表论文数量</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≥1000篇</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622"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推广新品种、新技术、新模式</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≥350项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349"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示范推广和科技服务面积（万亩）</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≥10000万亩</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349"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质量指标</w:t>
            </w: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制定技术标准</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≥30项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349"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发表高水平科研论文数（SCI、SSCI、EI、A&amp;HCI、CPCI）</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≥100篇</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349"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获得国家科技奖励</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≥1项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622"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效益指标</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经济效益指标</w:t>
            </w: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成果转化金额</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≥5000万元</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eastAsia="仿宋_GB2312"/>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866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color w:val="000000"/>
                <w:sz w:val="22"/>
                <w:szCs w:val="22"/>
              </w:rPr>
            </w:pPr>
            <w:r>
              <w:rPr>
                <w:rFonts w:ascii="Times New Roman" w:hAnsi="Times New Roman"/>
                <w:b/>
                <w:bCs/>
                <w:color w:val="000000"/>
                <w:kern w:val="0"/>
                <w:sz w:val="20"/>
                <w:szCs w:val="20"/>
                <w:lang w:bidi="ar"/>
              </w:rPr>
              <w:t>年度绩效目标表</w:t>
            </w:r>
          </w:p>
        </w:tc>
      </w:tr>
      <w:tr>
        <w:tblPrEx>
          <w:tblCellMar>
            <w:top w:w="0" w:type="dxa"/>
            <w:left w:w="108" w:type="dxa"/>
            <w:bottom w:w="0" w:type="dxa"/>
            <w:right w:w="108" w:type="dxa"/>
          </w:tblCellMar>
        </w:tblPrEx>
        <w:trPr>
          <w:trHeight w:val="622" w:hRule="atLeast"/>
          <w:jc w:val="center"/>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目标名称</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一级指标</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二级指标</w:t>
            </w: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三级指标</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指标值</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0"/>
                <w:szCs w:val="20"/>
                <w:lang w:bidi="ar"/>
              </w:rPr>
              <w:t>指标值确定</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依据</w:t>
            </w:r>
          </w:p>
        </w:tc>
      </w:tr>
      <w:tr>
        <w:tblPrEx>
          <w:tblCellMar>
            <w:top w:w="0" w:type="dxa"/>
            <w:left w:w="108" w:type="dxa"/>
            <w:bottom w:w="0" w:type="dxa"/>
            <w:right w:w="108" w:type="dxa"/>
          </w:tblCellMar>
        </w:tblPrEx>
        <w:trPr>
          <w:trHeight w:val="622"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年度目标1</w:t>
            </w: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产出指标</w:t>
            </w: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数量指标</w:t>
            </w:r>
          </w:p>
        </w:tc>
        <w:tc>
          <w:tcPr>
            <w:tcW w:w="2050" w:type="dxa"/>
            <w:tcBorders>
              <w:top w:val="nil"/>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完成重大科研项目研发个数（项）</w:t>
            </w:r>
          </w:p>
        </w:tc>
        <w:tc>
          <w:tcPr>
            <w:tcW w:w="1182" w:type="dxa"/>
            <w:tcBorders>
              <w:top w:val="nil"/>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≥53项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316"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color w:val="000000"/>
                <w:sz w:val="22"/>
                <w:szCs w:val="22"/>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color w:val="000000"/>
                <w:sz w:val="22"/>
                <w:szCs w:val="22"/>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color w:val="000000"/>
                <w:sz w:val="22"/>
                <w:szCs w:val="22"/>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0"/>
                <w:szCs w:val="20"/>
                <w:lang w:bidi="ar"/>
              </w:rPr>
              <w:t>培养研究生数量</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0"/>
                <w:szCs w:val="20"/>
                <w:lang w:bidi="ar"/>
              </w:rPr>
              <w:t>≥10人</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3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b/>
                <w:bCs/>
                <w:color w:val="000000"/>
                <w:sz w:val="24"/>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落实科技项目</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≥400项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落实科研经费金额</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≥1.2亿元</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07"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选育（审认定、现场考察、登记）作物新品种（新产品）</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≥10个</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716"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申报省部级奖励</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≥8项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622"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发表论文篇数</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≥200篇</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622"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推广新品种、新技术、新模式</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≥125项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622"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质量指标</w:t>
            </w: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制定技术标准</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≥10项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1234"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发表高水平科研论文数（SCI、SSCI、EI、A&amp;HCI、CPCI）</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≥38篇</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622"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获得专利（授权）及新品种保护数量</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≥52项</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622"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效益指标</w:t>
            </w: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经济效益指标</w:t>
            </w: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农业龙头企业深度合作</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≥30家</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1234"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成果转化金额</w:t>
            </w:r>
          </w:p>
        </w:tc>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≥2000万元</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bl>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2.乡村振兴农业科技支撑专项</w:t>
      </w:r>
    </w:p>
    <w:tbl>
      <w:tblPr>
        <w:tblStyle w:val="6"/>
        <w:tblW w:w="8554" w:type="dxa"/>
        <w:jc w:val="center"/>
        <w:tblLayout w:type="fixed"/>
        <w:tblCellMar>
          <w:top w:w="0" w:type="dxa"/>
          <w:left w:w="108" w:type="dxa"/>
          <w:bottom w:w="0" w:type="dxa"/>
          <w:right w:w="108" w:type="dxa"/>
        </w:tblCellMar>
      </w:tblPr>
      <w:tblGrid>
        <w:gridCol w:w="1175"/>
        <w:gridCol w:w="1176"/>
        <w:gridCol w:w="1175"/>
        <w:gridCol w:w="2056"/>
        <w:gridCol w:w="1176"/>
        <w:gridCol w:w="1796"/>
      </w:tblGrid>
      <w:tr>
        <w:tblPrEx>
          <w:tblCellMar>
            <w:top w:w="0" w:type="dxa"/>
            <w:left w:w="108" w:type="dxa"/>
            <w:bottom w:w="0" w:type="dxa"/>
            <w:right w:w="108" w:type="dxa"/>
          </w:tblCellMar>
        </w:tblPrEx>
        <w:trPr>
          <w:trHeight w:val="454" w:hRule="atLeast"/>
          <w:jc w:val="center"/>
        </w:trPr>
        <w:tc>
          <w:tcPr>
            <w:tcW w:w="855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color w:val="000000"/>
                <w:sz w:val="24"/>
              </w:rPr>
            </w:pPr>
            <w:r>
              <w:rPr>
                <w:rFonts w:ascii="Times New Roman" w:hAnsi="Times New Roman"/>
                <w:b/>
                <w:bCs/>
                <w:color w:val="000000"/>
                <w:kern w:val="0"/>
                <w:sz w:val="20"/>
                <w:szCs w:val="20"/>
                <w:lang w:bidi="ar"/>
              </w:rPr>
              <w:t>项目绩效总目标</w:t>
            </w:r>
          </w:p>
        </w:tc>
      </w:tr>
      <w:tr>
        <w:tblPrEx>
          <w:tblCellMar>
            <w:top w:w="0" w:type="dxa"/>
            <w:left w:w="108" w:type="dxa"/>
            <w:bottom w:w="0" w:type="dxa"/>
            <w:right w:w="108" w:type="dxa"/>
          </w:tblCellMar>
        </w:tblPrEx>
        <w:trPr>
          <w:trHeight w:val="454"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名称</w:t>
            </w:r>
          </w:p>
        </w:tc>
        <w:tc>
          <w:tcPr>
            <w:tcW w:w="620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目标说明</w:t>
            </w:r>
          </w:p>
        </w:tc>
      </w:tr>
      <w:tr>
        <w:tblPrEx>
          <w:tblCellMar>
            <w:top w:w="0" w:type="dxa"/>
            <w:left w:w="108" w:type="dxa"/>
            <w:bottom w:w="0" w:type="dxa"/>
            <w:right w:w="108" w:type="dxa"/>
          </w:tblCellMar>
        </w:tblPrEx>
        <w:trPr>
          <w:trHeight w:val="454"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长期目标1</w:t>
            </w:r>
          </w:p>
        </w:tc>
        <w:tc>
          <w:tcPr>
            <w:tcW w:w="620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（一）突破 50 项农业产业发展关键核心技术</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（二）集成示范 500 项农业先进实用科技成果</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（三）推广 50 项农业可持续发展模式</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（四）建设 50 个农业科技引领示范村（镇）</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（五）发展壮大 50 家农业产业化龙头企业</w:t>
            </w:r>
          </w:p>
        </w:tc>
      </w:tr>
      <w:tr>
        <w:tblPrEx>
          <w:tblCellMar>
            <w:top w:w="0" w:type="dxa"/>
            <w:left w:w="108" w:type="dxa"/>
            <w:bottom w:w="0" w:type="dxa"/>
            <w:right w:w="108" w:type="dxa"/>
          </w:tblCellMar>
        </w:tblPrEx>
        <w:trPr>
          <w:trHeight w:val="454"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年度目标1</w:t>
            </w:r>
          </w:p>
        </w:tc>
        <w:tc>
          <w:tcPr>
            <w:tcW w:w="620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完成“五五”工程年度工作计划，不断增强农业科技创新供给力</w:t>
            </w:r>
          </w:p>
        </w:tc>
      </w:tr>
      <w:tr>
        <w:tblPrEx>
          <w:tblCellMar>
            <w:top w:w="0" w:type="dxa"/>
            <w:left w:w="108" w:type="dxa"/>
            <w:bottom w:w="0" w:type="dxa"/>
            <w:right w:w="108" w:type="dxa"/>
          </w:tblCellMar>
        </w:tblPrEx>
        <w:trPr>
          <w:trHeight w:val="454" w:hRule="atLeast"/>
          <w:jc w:val="center"/>
        </w:trPr>
        <w:tc>
          <w:tcPr>
            <w:tcW w:w="855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2"/>
                <w:szCs w:val="22"/>
              </w:rPr>
            </w:pPr>
            <w:r>
              <w:rPr>
                <w:rFonts w:ascii="Times New Roman" w:hAnsi="Times New Roman"/>
                <w:b/>
                <w:bCs/>
                <w:color w:val="000000"/>
                <w:kern w:val="0"/>
                <w:sz w:val="20"/>
                <w:szCs w:val="20"/>
                <w:lang w:bidi="ar"/>
              </w:rPr>
              <w:t>长期绩效目标表</w:t>
            </w:r>
          </w:p>
        </w:tc>
      </w:tr>
      <w:tr>
        <w:tblPrEx>
          <w:tblCellMar>
            <w:top w:w="0" w:type="dxa"/>
            <w:left w:w="108" w:type="dxa"/>
            <w:bottom w:w="0" w:type="dxa"/>
            <w:right w:w="108" w:type="dxa"/>
          </w:tblCellMar>
        </w:tblPrEx>
        <w:trPr>
          <w:trHeight w:val="454" w:hRule="atLeast"/>
          <w:jc w:val="center"/>
        </w:trPr>
        <w:tc>
          <w:tcPr>
            <w:tcW w:w="11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b/>
                <w:bCs/>
                <w:color w:val="000000"/>
                <w:sz w:val="24"/>
              </w:rPr>
            </w:pPr>
            <w:r>
              <w:rPr>
                <w:rFonts w:ascii="Times New Roman" w:hAnsi="Times New Roman"/>
                <w:color w:val="000000"/>
                <w:kern w:val="0"/>
                <w:sz w:val="20"/>
                <w:szCs w:val="20"/>
                <w:lang w:bidi="ar"/>
              </w:rPr>
              <w:t>目标名称</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rPr>
            </w:pPr>
            <w:r>
              <w:rPr>
                <w:rFonts w:ascii="Times New Roman" w:hAnsi="Times New Roman"/>
                <w:color w:val="000000"/>
                <w:kern w:val="0"/>
                <w:sz w:val="20"/>
                <w:szCs w:val="20"/>
                <w:lang w:bidi="ar"/>
              </w:rPr>
              <w:t>一级指标</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rPr>
            </w:pPr>
            <w:r>
              <w:rPr>
                <w:rFonts w:ascii="Times New Roman" w:hAnsi="Times New Roman"/>
                <w:color w:val="000000"/>
                <w:kern w:val="0"/>
                <w:sz w:val="20"/>
                <w:szCs w:val="20"/>
                <w:lang w:bidi="ar"/>
              </w:rPr>
              <w:t>二级指标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rPr>
            </w:pPr>
            <w:r>
              <w:rPr>
                <w:rFonts w:ascii="Times New Roman" w:hAnsi="Times New Roman"/>
                <w:color w:val="000000"/>
                <w:kern w:val="0"/>
                <w:sz w:val="20"/>
                <w:szCs w:val="20"/>
                <w:lang w:bidi="ar"/>
              </w:rPr>
              <w:t>三级指标</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rPr>
            </w:pPr>
            <w:r>
              <w:rPr>
                <w:rFonts w:ascii="Times New Roman" w:hAnsi="Times New Roman"/>
                <w:color w:val="000000"/>
                <w:kern w:val="0"/>
                <w:sz w:val="20"/>
                <w:szCs w:val="20"/>
                <w:lang w:bidi="ar"/>
              </w:rPr>
              <w:t>指标值</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rPr>
            </w:pPr>
            <w:r>
              <w:rPr>
                <w:rFonts w:ascii="Times New Roman" w:hAnsi="Times New Roman"/>
                <w:color w:val="000000"/>
                <w:kern w:val="0"/>
                <w:sz w:val="20"/>
                <w:szCs w:val="20"/>
                <w:lang w:bidi="ar"/>
              </w:rPr>
              <w:t>指标值确定依据</w:t>
            </w:r>
          </w:p>
        </w:tc>
      </w:tr>
      <w:tr>
        <w:tblPrEx>
          <w:tblCellMar>
            <w:top w:w="0" w:type="dxa"/>
            <w:left w:w="108" w:type="dxa"/>
            <w:bottom w:w="0" w:type="dxa"/>
            <w:right w:w="108" w:type="dxa"/>
          </w:tblCellMar>
        </w:tblPrEx>
        <w:trPr>
          <w:trHeight w:val="454"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长期目标1</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产出指标</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数量指标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关键核心技术突破</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≥50项</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成果集成示范</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≥500项</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模式推广</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≥50项</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示范村（镇）建设</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≥50个</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合作企业示范村满意度（%）</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855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b/>
                <w:bCs/>
                <w:color w:val="000000"/>
                <w:kern w:val="0"/>
                <w:sz w:val="20"/>
                <w:szCs w:val="20"/>
                <w:lang w:bidi="ar"/>
              </w:rPr>
              <w:t>年度绩效目标表</w:t>
            </w:r>
          </w:p>
        </w:tc>
      </w:tr>
      <w:tr>
        <w:tblPrEx>
          <w:tblCellMar>
            <w:top w:w="0" w:type="dxa"/>
            <w:left w:w="108" w:type="dxa"/>
            <w:bottom w:w="0" w:type="dxa"/>
            <w:right w:w="108" w:type="dxa"/>
          </w:tblCellMar>
        </w:tblPrEx>
        <w:trPr>
          <w:trHeight w:val="454" w:hRule="atLeast"/>
          <w:jc w:val="center"/>
        </w:trPr>
        <w:tc>
          <w:tcPr>
            <w:tcW w:w="11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目标名称</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一级指标</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二级指标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三级指标</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指标值确定</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依据</w:t>
            </w:r>
          </w:p>
        </w:tc>
      </w:tr>
      <w:tr>
        <w:tblPrEx>
          <w:tblCellMar>
            <w:top w:w="0" w:type="dxa"/>
            <w:left w:w="108" w:type="dxa"/>
            <w:bottom w:w="0" w:type="dxa"/>
            <w:right w:w="108" w:type="dxa"/>
          </w:tblCellMar>
        </w:tblPrEx>
        <w:trPr>
          <w:trHeight w:val="454"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b/>
                <w:bCs/>
                <w:color w:val="000000"/>
                <w:sz w:val="24"/>
              </w:rPr>
            </w:pPr>
            <w:r>
              <w:rPr>
                <w:rFonts w:ascii="Times New Roman" w:hAnsi="Times New Roman"/>
                <w:color w:val="000000"/>
                <w:kern w:val="0"/>
                <w:sz w:val="20"/>
                <w:szCs w:val="20"/>
                <w:lang w:bidi="ar"/>
              </w:rPr>
              <w:t>年度目标1</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rPr>
            </w:pPr>
            <w:r>
              <w:rPr>
                <w:rFonts w:ascii="Times New Roman" w:hAnsi="Times New Roman"/>
                <w:color w:val="000000"/>
                <w:kern w:val="0"/>
                <w:sz w:val="20"/>
                <w:szCs w:val="20"/>
                <w:lang w:bidi="ar"/>
              </w:rPr>
              <w:t>产出指标</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rPr>
            </w:pPr>
            <w:r>
              <w:rPr>
                <w:rFonts w:ascii="Times New Roman" w:hAnsi="Times New Roman"/>
                <w:color w:val="000000"/>
                <w:kern w:val="0"/>
                <w:sz w:val="20"/>
                <w:szCs w:val="20"/>
                <w:lang w:bidi="ar"/>
              </w:rPr>
              <w:t>数量指标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rPr>
            </w:pPr>
            <w:r>
              <w:rPr>
                <w:rFonts w:ascii="Times New Roman" w:hAnsi="Times New Roman"/>
                <w:color w:val="000000"/>
                <w:kern w:val="0"/>
                <w:sz w:val="20"/>
                <w:szCs w:val="20"/>
                <w:lang w:bidi="ar"/>
              </w:rPr>
              <w:t>企业发展壮大</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rPr>
            </w:pPr>
            <w:r>
              <w:rPr>
                <w:rFonts w:ascii="Times New Roman" w:hAnsi="Times New Roman"/>
                <w:color w:val="000000"/>
                <w:kern w:val="0"/>
                <w:sz w:val="20"/>
                <w:szCs w:val="20"/>
                <w:lang w:bidi="ar"/>
              </w:rPr>
              <w:t>≥10家</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关键核心技术突破</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≥5项</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成果集成示范</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≥100项</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模式推广</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≥10项</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示范村（镇）建设</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≥10个</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满意度指标</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服务对象满意度</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合作企业满意度</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45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Times New Roman" w:hAnsi="Times New Roman"/>
                <w:color w:val="000000"/>
                <w:sz w:val="20"/>
                <w:szCs w:val="20"/>
              </w:rPr>
            </w:pP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帮扶过渡衔接型示范村满意度</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≥90%</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计划标准</w:t>
            </w:r>
          </w:p>
        </w:tc>
      </w:tr>
    </w:tbl>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农业科技平台计划</w:t>
      </w:r>
    </w:p>
    <w:tbl>
      <w:tblPr>
        <w:tblStyle w:val="6"/>
        <w:tblW w:w="9199" w:type="dxa"/>
        <w:jc w:val="center"/>
        <w:tblLayout w:type="fixed"/>
        <w:tblCellMar>
          <w:top w:w="0" w:type="dxa"/>
          <w:left w:w="108" w:type="dxa"/>
          <w:bottom w:w="0" w:type="dxa"/>
          <w:right w:w="108" w:type="dxa"/>
        </w:tblCellMar>
      </w:tblPr>
      <w:tblGrid>
        <w:gridCol w:w="1179"/>
        <w:gridCol w:w="1179"/>
        <w:gridCol w:w="1179"/>
        <w:gridCol w:w="2359"/>
        <w:gridCol w:w="1179"/>
        <w:gridCol w:w="2124"/>
      </w:tblGrid>
      <w:tr>
        <w:tblPrEx>
          <w:tblCellMar>
            <w:top w:w="0" w:type="dxa"/>
            <w:left w:w="108" w:type="dxa"/>
            <w:bottom w:w="0" w:type="dxa"/>
            <w:right w:w="108" w:type="dxa"/>
          </w:tblCellMar>
        </w:tblPrEx>
        <w:trPr>
          <w:trHeight w:val="571" w:hRule="atLeast"/>
          <w:jc w:val="center"/>
        </w:trPr>
        <w:tc>
          <w:tcPr>
            <w:tcW w:w="919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b/>
                <w:bCs/>
                <w:color w:val="000000"/>
                <w:sz w:val="24"/>
              </w:rPr>
            </w:pPr>
            <w:r>
              <w:rPr>
                <w:rFonts w:ascii="Times New Roman" w:hAnsi="Times New Roman" w:eastAsiaTheme="minorEastAsia"/>
                <w:b/>
                <w:bCs/>
                <w:color w:val="000000"/>
                <w:kern w:val="0"/>
                <w:sz w:val="20"/>
                <w:szCs w:val="20"/>
                <w:lang w:bidi="ar"/>
              </w:rPr>
              <w:t>项目绩效总目标</w:t>
            </w:r>
          </w:p>
        </w:tc>
      </w:tr>
      <w:tr>
        <w:tblPrEx>
          <w:tblCellMar>
            <w:top w:w="0" w:type="dxa"/>
            <w:left w:w="108" w:type="dxa"/>
            <w:bottom w:w="0" w:type="dxa"/>
            <w:right w:w="108" w:type="dxa"/>
          </w:tblCellMar>
        </w:tblPrEx>
        <w:trPr>
          <w:trHeight w:val="462" w:hRule="atLeast"/>
          <w:jc w:val="center"/>
        </w:trPr>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名称</w:t>
            </w:r>
          </w:p>
        </w:tc>
        <w:tc>
          <w:tcPr>
            <w:tcW w:w="684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目标说明</w:t>
            </w:r>
          </w:p>
        </w:tc>
      </w:tr>
      <w:tr>
        <w:tblPrEx>
          <w:tblCellMar>
            <w:top w:w="0" w:type="dxa"/>
            <w:left w:w="108" w:type="dxa"/>
            <w:bottom w:w="0" w:type="dxa"/>
            <w:right w:w="108" w:type="dxa"/>
          </w:tblCellMar>
        </w:tblPrEx>
        <w:trPr>
          <w:trHeight w:val="658" w:hRule="atLeast"/>
          <w:jc w:val="center"/>
        </w:trPr>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长期目标1</w:t>
            </w:r>
          </w:p>
        </w:tc>
        <w:tc>
          <w:tcPr>
            <w:tcW w:w="684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eastAsiaTheme="minorEastAsia"/>
                <w:color w:val="000000"/>
                <w:kern w:val="0"/>
                <w:sz w:val="20"/>
                <w:szCs w:val="20"/>
                <w:lang w:bidi="ar"/>
              </w:rPr>
            </w:pPr>
            <w:r>
              <w:rPr>
                <w:rFonts w:ascii="Times New Roman" w:hAnsi="Times New Roman" w:eastAsiaTheme="minorEastAsia"/>
                <w:color w:val="000000"/>
                <w:kern w:val="0"/>
                <w:sz w:val="20"/>
                <w:szCs w:val="20"/>
                <w:lang w:bidi="ar"/>
              </w:rPr>
              <w:t>根据我省现代农业发展需求，完成国家级省级各项科研专项，转化农业科技新技术新成果，为我省农业科技创新提供有效供给。</w:t>
            </w:r>
          </w:p>
          <w:p>
            <w:pPr>
              <w:widowControl/>
              <w:spacing w:line="28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 xml:space="preserve">完成省级以上重点科研课题专项，新建科研平台，转化农业科技新技术、新成果。     </w:t>
            </w:r>
          </w:p>
        </w:tc>
      </w:tr>
      <w:tr>
        <w:tblPrEx>
          <w:tblCellMar>
            <w:top w:w="0" w:type="dxa"/>
            <w:left w:w="108" w:type="dxa"/>
            <w:bottom w:w="0" w:type="dxa"/>
            <w:right w:w="108" w:type="dxa"/>
          </w:tblCellMar>
        </w:tblPrEx>
        <w:trPr>
          <w:trHeight w:val="462" w:hRule="atLeast"/>
          <w:jc w:val="center"/>
        </w:trPr>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年度目标1</w:t>
            </w:r>
          </w:p>
        </w:tc>
        <w:tc>
          <w:tcPr>
            <w:tcW w:w="684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完成省级以上重点科研课题专项，新建科研平台，转化农业科技新技术、新成果。</w:t>
            </w:r>
          </w:p>
        </w:tc>
      </w:tr>
      <w:tr>
        <w:tblPrEx>
          <w:tblCellMar>
            <w:top w:w="0" w:type="dxa"/>
            <w:left w:w="108" w:type="dxa"/>
            <w:bottom w:w="0" w:type="dxa"/>
            <w:right w:w="108" w:type="dxa"/>
          </w:tblCellMar>
        </w:tblPrEx>
        <w:trPr>
          <w:trHeight w:val="334" w:hRule="atLeast"/>
          <w:jc w:val="center"/>
        </w:trPr>
        <w:tc>
          <w:tcPr>
            <w:tcW w:w="919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b/>
                <w:bCs/>
                <w:color w:val="000000"/>
                <w:kern w:val="0"/>
                <w:sz w:val="20"/>
                <w:szCs w:val="20"/>
                <w:lang w:bidi="ar"/>
              </w:rPr>
              <w:t>长期绩效目标表</w:t>
            </w:r>
          </w:p>
        </w:tc>
      </w:tr>
      <w:tr>
        <w:tblPrEx>
          <w:tblCellMar>
            <w:top w:w="0" w:type="dxa"/>
            <w:left w:w="108" w:type="dxa"/>
            <w:bottom w:w="0" w:type="dxa"/>
            <w:right w:w="108" w:type="dxa"/>
          </w:tblCellMar>
        </w:tblPrEx>
        <w:trPr>
          <w:trHeight w:val="477"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b/>
                <w:bCs/>
                <w:color w:val="000000"/>
                <w:sz w:val="24"/>
              </w:rPr>
            </w:pPr>
            <w:r>
              <w:rPr>
                <w:rFonts w:ascii="Times New Roman" w:hAnsi="Times New Roman" w:eastAsiaTheme="minorEastAsia"/>
                <w:color w:val="000000"/>
                <w:kern w:val="0"/>
                <w:sz w:val="20"/>
                <w:szCs w:val="20"/>
                <w:lang w:bidi="ar"/>
              </w:rPr>
              <w:t>目标名称</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一级指标</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二级指标</w:t>
            </w: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三级指标</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指标值</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指标值确定依据</w:t>
            </w:r>
          </w:p>
        </w:tc>
      </w:tr>
      <w:tr>
        <w:tblPrEx>
          <w:tblCellMar>
            <w:top w:w="0" w:type="dxa"/>
            <w:left w:w="108" w:type="dxa"/>
            <w:bottom w:w="0" w:type="dxa"/>
            <w:right w:w="108" w:type="dxa"/>
          </w:tblCellMar>
        </w:tblPrEx>
        <w:trPr>
          <w:trHeight w:val="397"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长期目标1</w:t>
            </w: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产出指标</w:t>
            </w: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数量指标</w:t>
            </w: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pacing w:val="-6"/>
                <w:sz w:val="20"/>
                <w:szCs w:val="20"/>
              </w:rPr>
            </w:pPr>
            <w:r>
              <w:rPr>
                <w:rFonts w:ascii="Times New Roman" w:hAnsi="Times New Roman" w:eastAsiaTheme="minorEastAsia"/>
                <w:color w:val="000000"/>
                <w:spacing w:val="-6"/>
                <w:kern w:val="0"/>
                <w:sz w:val="20"/>
                <w:szCs w:val="20"/>
                <w:lang w:bidi="ar"/>
              </w:rPr>
              <w:t>承担省级以上科研项目数</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≥60</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计划数据</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资源引进数量</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≥300</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计划数据</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鉴定评价资源数量</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≥60</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计划数据</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授权发明专利数</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≥30</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计划数据</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Times New Roman" w:hAnsi="Times New Roman" w:eastAsiaTheme="minorEastAsia"/>
                <w:color w:val="000000"/>
                <w:spacing w:val="-8"/>
                <w:sz w:val="20"/>
                <w:szCs w:val="20"/>
              </w:rPr>
            </w:pPr>
            <w:r>
              <w:rPr>
                <w:rFonts w:ascii="Times New Roman" w:hAnsi="Times New Roman" w:eastAsiaTheme="minorEastAsia"/>
                <w:color w:val="000000"/>
                <w:spacing w:val="-8"/>
                <w:kern w:val="0"/>
                <w:sz w:val="20"/>
                <w:szCs w:val="20"/>
                <w:lang w:bidi="ar"/>
              </w:rPr>
              <w:t>发表高水平科研论文数（SCI、SSCI、EI、A&amp;HCI、CPCI）</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≥20</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计划数据</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pacing w:val="-10"/>
                <w:w w:val="95"/>
                <w:sz w:val="20"/>
                <w:szCs w:val="20"/>
              </w:rPr>
            </w:pPr>
            <w:r>
              <w:rPr>
                <w:rFonts w:ascii="Times New Roman" w:hAnsi="Times New Roman" w:eastAsiaTheme="minorEastAsia"/>
                <w:color w:val="000000"/>
                <w:spacing w:val="-10"/>
                <w:w w:val="95"/>
                <w:kern w:val="0"/>
                <w:sz w:val="20"/>
                <w:szCs w:val="20"/>
                <w:lang w:bidi="ar"/>
              </w:rPr>
              <w:t>成果转化资金额（合同金额）</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≥600</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计划数据</w:t>
            </w:r>
          </w:p>
        </w:tc>
      </w:tr>
      <w:tr>
        <w:tblPrEx>
          <w:tblCellMar>
            <w:top w:w="0" w:type="dxa"/>
            <w:left w:w="108" w:type="dxa"/>
            <w:bottom w:w="0" w:type="dxa"/>
            <w:right w:w="108" w:type="dxa"/>
          </w:tblCellMar>
        </w:tblPrEx>
        <w:trPr>
          <w:trHeight w:val="397" w:hRule="atLeast"/>
          <w:jc w:val="center"/>
        </w:trPr>
        <w:tc>
          <w:tcPr>
            <w:tcW w:w="919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b/>
                <w:bCs/>
                <w:color w:val="000000"/>
                <w:kern w:val="0"/>
                <w:sz w:val="20"/>
                <w:szCs w:val="20"/>
                <w:lang w:bidi="ar"/>
              </w:rPr>
              <w:t>年度绩效目标表</w:t>
            </w:r>
          </w:p>
        </w:tc>
      </w:tr>
      <w:tr>
        <w:tblPrEx>
          <w:tblCellMar>
            <w:top w:w="0" w:type="dxa"/>
            <w:left w:w="108" w:type="dxa"/>
            <w:bottom w:w="0" w:type="dxa"/>
            <w:right w:w="108" w:type="dxa"/>
          </w:tblCellMar>
        </w:tblPrEx>
        <w:trPr>
          <w:trHeight w:val="397"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目标名称</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一级指标</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二级指标</w:t>
            </w: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三级指标</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指标值</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指标值确定依据</w:t>
            </w:r>
          </w:p>
        </w:tc>
      </w:tr>
      <w:tr>
        <w:tblPrEx>
          <w:tblCellMar>
            <w:top w:w="0" w:type="dxa"/>
            <w:left w:w="108" w:type="dxa"/>
            <w:bottom w:w="0" w:type="dxa"/>
            <w:right w:w="108" w:type="dxa"/>
          </w:tblCellMar>
        </w:tblPrEx>
        <w:trPr>
          <w:trHeight w:val="397"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b/>
                <w:bCs/>
                <w:color w:val="000000"/>
                <w:sz w:val="24"/>
              </w:rPr>
            </w:pPr>
            <w:r>
              <w:rPr>
                <w:rFonts w:ascii="Times New Roman" w:hAnsi="Times New Roman" w:eastAsiaTheme="minorEastAsia"/>
                <w:color w:val="000000"/>
                <w:kern w:val="0"/>
                <w:sz w:val="20"/>
                <w:szCs w:val="20"/>
                <w:lang w:bidi="ar"/>
              </w:rPr>
              <w:t>年度目标1</w:t>
            </w: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产出指标</w:t>
            </w: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数量指标</w:t>
            </w: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发表论文数量</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≥41篇</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省部级科研平台数量</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≥8个</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承担省部级科研项目数</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≥25个</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提交检测或评价报告</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≥10份</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提供农业环境质量数据</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≥1000个</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获得植物新品种保护权数量</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≥3个</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pacing w:val="-6"/>
                <w:sz w:val="20"/>
                <w:szCs w:val="20"/>
              </w:rPr>
            </w:pPr>
            <w:r>
              <w:rPr>
                <w:rFonts w:ascii="Times New Roman" w:hAnsi="Times New Roman" w:eastAsiaTheme="minorEastAsia"/>
                <w:color w:val="000000"/>
                <w:spacing w:val="-6"/>
                <w:kern w:val="0"/>
                <w:sz w:val="20"/>
                <w:szCs w:val="20"/>
                <w:lang w:bidi="ar"/>
              </w:rPr>
              <w:t>省部级以上科研奖励数量</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≥1项</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授权专利（发明、使用新型）数量</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≥6项</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发表高水平科研论文（SCI、SSCI、EI、A&amp;HCI、CPCI）数量</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≥7篇</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CellMar>
            <w:top w:w="0" w:type="dxa"/>
            <w:left w:w="108" w:type="dxa"/>
            <w:bottom w:w="0" w:type="dxa"/>
            <w:right w:w="108" w:type="dxa"/>
          </w:tblCellMar>
        </w:tblPrEx>
        <w:trPr>
          <w:trHeight w:val="397"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Theme="minorEastAsia"/>
                <w:color w:val="000000"/>
                <w:sz w:val="20"/>
                <w:szCs w:val="20"/>
              </w:rPr>
            </w:pP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2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成果转化（合同金额）资金额</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≥250万元</w:t>
            </w:r>
          </w:p>
        </w:tc>
        <w:tc>
          <w:tcPr>
            <w:tcW w:w="21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bl>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4.科研业务专项</w:t>
      </w:r>
    </w:p>
    <w:tbl>
      <w:tblPr>
        <w:tblStyle w:val="6"/>
        <w:tblW w:w="9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187"/>
        <w:gridCol w:w="1186"/>
        <w:gridCol w:w="2373"/>
        <w:gridCol w:w="1186"/>
        <w:gridCol w:w="2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9255" w:type="dxa"/>
            <w:gridSpan w:val="6"/>
            <w:vAlign w:val="center"/>
          </w:tcPr>
          <w:p>
            <w:pPr>
              <w:widowControl/>
              <w:spacing w:line="320" w:lineRule="exact"/>
              <w:jc w:val="center"/>
              <w:textAlignment w:val="center"/>
              <w:rPr>
                <w:rFonts w:ascii="Times New Roman" w:hAnsi="Times New Roman" w:eastAsiaTheme="minorEastAsia"/>
                <w:b/>
                <w:bCs/>
                <w:color w:val="000000"/>
                <w:sz w:val="24"/>
              </w:rPr>
            </w:pPr>
            <w:r>
              <w:rPr>
                <w:rFonts w:ascii="Times New Roman" w:hAnsi="Times New Roman" w:eastAsiaTheme="minorEastAsia"/>
                <w:b/>
                <w:bCs/>
                <w:color w:val="000000"/>
                <w:kern w:val="0"/>
                <w:sz w:val="20"/>
                <w:szCs w:val="20"/>
                <w:lang w:bidi="ar"/>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2373" w:type="dxa"/>
            <w:gridSpan w:val="2"/>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名称</w:t>
            </w:r>
          </w:p>
        </w:tc>
        <w:tc>
          <w:tcPr>
            <w:tcW w:w="6882" w:type="dxa"/>
            <w:gridSpan w:val="4"/>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2373" w:type="dxa"/>
            <w:gridSpan w:val="2"/>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长期目标1</w:t>
            </w:r>
          </w:p>
        </w:tc>
        <w:tc>
          <w:tcPr>
            <w:tcW w:w="6882" w:type="dxa"/>
            <w:gridSpan w:val="4"/>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 xml:space="preserve">根据我省现代农业发展需求，开展科技创新及科技成果示范推广服务工作，解决农业生产中关键技术问题。     </w:t>
            </w:r>
            <w:r>
              <w:rPr>
                <w:rFonts w:ascii="Times New Roman" w:hAnsi="Times New Roman" w:eastAsiaTheme="minorEastAsia"/>
                <w:color w:val="000000"/>
                <w:kern w:val="0"/>
                <w:sz w:val="20"/>
                <w:szCs w:val="20"/>
                <w:lang w:bidi="ar"/>
              </w:rPr>
              <w:br w:type="textWrapping"/>
            </w:r>
            <w:r>
              <w:rPr>
                <w:rFonts w:ascii="Times New Roman" w:hAnsi="Times New Roman" w:eastAsiaTheme="minorEastAsia"/>
                <w:color w:val="000000"/>
                <w:kern w:val="0"/>
                <w:sz w:val="20"/>
                <w:szCs w:val="20"/>
                <w:lang w:bidi="ar"/>
              </w:rPr>
              <w:t xml:space="preserve">开展科技创新，解决农业生产中关键技术问题。开展科技成果示范推广、科技服务及农业科技知识传播和培训，促进农民科技文化素质不断提高和知识普及。     </w:t>
            </w:r>
            <w:r>
              <w:rPr>
                <w:rFonts w:ascii="Times New Roman" w:hAnsi="Times New Roman" w:eastAsiaTheme="minorEastAsia"/>
                <w:color w:val="000000"/>
                <w:kern w:val="0"/>
                <w:sz w:val="20"/>
                <w:szCs w:val="20"/>
                <w:lang w:bidi="ar"/>
              </w:rPr>
              <w:br w:type="textWrapping"/>
            </w:r>
            <w:r>
              <w:rPr>
                <w:rFonts w:ascii="Times New Roman" w:hAnsi="Times New Roman" w:eastAsiaTheme="minorEastAsia"/>
                <w:color w:val="000000"/>
                <w:kern w:val="0"/>
                <w:sz w:val="20"/>
                <w:szCs w:val="20"/>
                <w:lang w:bidi="ar"/>
              </w:rPr>
              <w:t xml:space="preserve">完成鄂州基地验收交付工作。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373" w:type="dxa"/>
            <w:gridSpan w:val="2"/>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年度目标1</w:t>
            </w:r>
          </w:p>
        </w:tc>
        <w:tc>
          <w:tcPr>
            <w:tcW w:w="6882" w:type="dxa"/>
            <w:gridSpan w:val="4"/>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开展科技创新，解决农业生产中关键技术问题。开展科技成果示范推广、科技服务及农业科技知识传播和培训，促进农民科技文化素质不断提高和知识普及。完成种质资源库年度计划工作。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9255" w:type="dxa"/>
            <w:gridSpan w:val="6"/>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b/>
                <w:bCs/>
                <w:color w:val="000000"/>
                <w:kern w:val="0"/>
                <w:sz w:val="20"/>
                <w:szCs w:val="20"/>
                <w:lang w:bidi="ar"/>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186" w:type="dxa"/>
            <w:vAlign w:val="center"/>
          </w:tcPr>
          <w:p>
            <w:pPr>
              <w:widowControl/>
              <w:spacing w:line="32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目标名称</w:t>
            </w:r>
          </w:p>
        </w:tc>
        <w:tc>
          <w:tcPr>
            <w:tcW w:w="1187" w:type="dxa"/>
            <w:vAlign w:val="center"/>
          </w:tcPr>
          <w:p>
            <w:pPr>
              <w:widowControl/>
              <w:spacing w:line="32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一级指标</w:t>
            </w:r>
          </w:p>
        </w:tc>
        <w:tc>
          <w:tcPr>
            <w:tcW w:w="1186" w:type="dxa"/>
            <w:vAlign w:val="center"/>
          </w:tcPr>
          <w:p>
            <w:pPr>
              <w:widowControl/>
              <w:spacing w:line="32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二级指标</w:t>
            </w:r>
          </w:p>
        </w:tc>
        <w:tc>
          <w:tcPr>
            <w:tcW w:w="2373" w:type="dxa"/>
            <w:vAlign w:val="center"/>
          </w:tcPr>
          <w:p>
            <w:pPr>
              <w:widowControl/>
              <w:spacing w:line="32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三级指标</w:t>
            </w:r>
          </w:p>
        </w:tc>
        <w:tc>
          <w:tcPr>
            <w:tcW w:w="1186" w:type="dxa"/>
            <w:vAlign w:val="center"/>
          </w:tcPr>
          <w:p>
            <w:pPr>
              <w:widowControl/>
              <w:spacing w:line="32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指标值</w:t>
            </w:r>
          </w:p>
        </w:tc>
        <w:tc>
          <w:tcPr>
            <w:tcW w:w="2137" w:type="dxa"/>
            <w:vAlign w:val="center"/>
          </w:tcPr>
          <w:p>
            <w:pPr>
              <w:widowControl/>
              <w:spacing w:line="32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186" w:type="dxa"/>
            <w:vMerge w:val="restart"/>
            <w:vAlign w:val="center"/>
          </w:tcPr>
          <w:p>
            <w:pPr>
              <w:widowControl/>
              <w:spacing w:line="320" w:lineRule="exact"/>
              <w:jc w:val="left"/>
              <w:textAlignment w:val="center"/>
              <w:rPr>
                <w:rFonts w:ascii="Times New Roman" w:hAnsi="Times New Roman" w:eastAsiaTheme="minorEastAsia"/>
                <w:b/>
                <w:bCs/>
                <w:color w:val="000000"/>
                <w:sz w:val="24"/>
              </w:rPr>
            </w:pPr>
            <w:r>
              <w:rPr>
                <w:rFonts w:ascii="Times New Roman" w:hAnsi="Times New Roman" w:eastAsiaTheme="minorEastAsia"/>
                <w:color w:val="000000"/>
                <w:kern w:val="0"/>
                <w:sz w:val="20"/>
                <w:szCs w:val="20"/>
                <w:lang w:bidi="ar"/>
              </w:rPr>
              <w:t>长期目标1</w:t>
            </w:r>
          </w:p>
        </w:tc>
        <w:tc>
          <w:tcPr>
            <w:tcW w:w="1187" w:type="dxa"/>
            <w:vMerge w:val="restart"/>
            <w:vAlign w:val="center"/>
          </w:tcPr>
          <w:p>
            <w:pPr>
              <w:widowControl/>
              <w:spacing w:line="32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产出指标</w:t>
            </w:r>
          </w:p>
        </w:tc>
        <w:tc>
          <w:tcPr>
            <w:tcW w:w="1186" w:type="dxa"/>
            <w:vMerge w:val="restart"/>
            <w:vAlign w:val="center"/>
          </w:tcPr>
          <w:p>
            <w:pPr>
              <w:widowControl/>
              <w:spacing w:line="32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数量指标</w:t>
            </w:r>
          </w:p>
        </w:tc>
        <w:tc>
          <w:tcPr>
            <w:tcW w:w="2373" w:type="dxa"/>
            <w:vAlign w:val="center"/>
          </w:tcPr>
          <w:p>
            <w:pPr>
              <w:widowControl/>
              <w:spacing w:line="32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发表论文篇数</w:t>
            </w:r>
          </w:p>
        </w:tc>
        <w:tc>
          <w:tcPr>
            <w:tcW w:w="1186" w:type="dxa"/>
            <w:vAlign w:val="center"/>
          </w:tcPr>
          <w:p>
            <w:pPr>
              <w:widowControl/>
              <w:spacing w:line="320" w:lineRule="exact"/>
              <w:jc w:val="center"/>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≥250</w:t>
            </w:r>
          </w:p>
        </w:tc>
        <w:tc>
          <w:tcPr>
            <w:tcW w:w="2137" w:type="dxa"/>
            <w:vAlign w:val="center"/>
          </w:tcPr>
          <w:p>
            <w:pPr>
              <w:widowControl/>
              <w:spacing w:line="32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制定地方标准或技术规程数量</w:t>
            </w:r>
          </w:p>
        </w:tc>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≥30</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完成优质资源引进数量</w:t>
            </w:r>
          </w:p>
        </w:tc>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≥300</w:t>
            </w:r>
          </w:p>
        </w:tc>
        <w:tc>
          <w:tcPr>
            <w:tcW w:w="2137" w:type="dxa"/>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restart"/>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授权专利（发明、使用新型）专利个数</w:t>
            </w:r>
          </w:p>
        </w:tc>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≥50</w:t>
            </w:r>
          </w:p>
        </w:tc>
        <w:tc>
          <w:tcPr>
            <w:tcW w:w="2137" w:type="dxa"/>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发表高水平科研论文数（SCI、SSCI、EI、A&amp;HCI、CPCI）</w:t>
            </w:r>
          </w:p>
        </w:tc>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≥50</w:t>
            </w:r>
          </w:p>
        </w:tc>
        <w:tc>
          <w:tcPr>
            <w:tcW w:w="2137" w:type="dxa"/>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restart"/>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成果转化资金额（合同金额）</w:t>
            </w:r>
          </w:p>
        </w:tc>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≥1500</w:t>
            </w:r>
          </w:p>
        </w:tc>
        <w:tc>
          <w:tcPr>
            <w:tcW w:w="2137" w:type="dxa"/>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通过农业科技带动服务农户</w:t>
            </w:r>
          </w:p>
        </w:tc>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≥120</w:t>
            </w:r>
          </w:p>
        </w:tc>
        <w:tc>
          <w:tcPr>
            <w:tcW w:w="2137" w:type="dxa"/>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9255" w:type="dxa"/>
            <w:gridSpan w:val="6"/>
            <w:vAlign w:val="center"/>
          </w:tcPr>
          <w:p>
            <w:pPr>
              <w:widowControl/>
              <w:spacing w:line="32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b/>
                <w:bCs/>
                <w:color w:val="000000"/>
                <w:kern w:val="0"/>
                <w:sz w:val="20"/>
                <w:szCs w:val="20"/>
                <w:lang w:bidi="ar"/>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目标名称</w:t>
            </w:r>
          </w:p>
        </w:tc>
        <w:tc>
          <w:tcPr>
            <w:tcW w:w="1187"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一级指标</w:t>
            </w:r>
          </w:p>
        </w:tc>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二级指标</w:t>
            </w:r>
          </w:p>
        </w:tc>
        <w:tc>
          <w:tcPr>
            <w:tcW w:w="2373"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三级指标</w:t>
            </w:r>
          </w:p>
        </w:tc>
        <w:tc>
          <w:tcPr>
            <w:tcW w:w="1186" w:type="dxa"/>
            <w:vAlign w:val="center"/>
          </w:tcPr>
          <w:p>
            <w:pPr>
              <w:widowControl/>
              <w:spacing w:line="320" w:lineRule="exact"/>
              <w:jc w:val="center"/>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指标值</w:t>
            </w:r>
          </w:p>
        </w:tc>
        <w:tc>
          <w:tcPr>
            <w:tcW w:w="2137" w:type="dxa"/>
            <w:vAlign w:val="center"/>
          </w:tcPr>
          <w:p>
            <w:pPr>
              <w:widowControl/>
              <w:spacing w:line="320" w:lineRule="exact"/>
              <w:jc w:val="center"/>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186" w:type="dxa"/>
            <w:vMerge w:val="restart"/>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年度目标1</w:t>
            </w:r>
          </w:p>
        </w:tc>
        <w:tc>
          <w:tcPr>
            <w:tcW w:w="1187" w:type="dxa"/>
            <w:vMerge w:val="restart"/>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产出指标</w:t>
            </w:r>
          </w:p>
        </w:tc>
        <w:tc>
          <w:tcPr>
            <w:tcW w:w="1186" w:type="dxa"/>
            <w:vMerge w:val="restart"/>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数量指标</w:t>
            </w:r>
          </w:p>
        </w:tc>
        <w:tc>
          <w:tcPr>
            <w:tcW w:w="2373" w:type="dxa"/>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承担省级科研项目数</w:t>
            </w:r>
          </w:p>
        </w:tc>
        <w:tc>
          <w:tcPr>
            <w:tcW w:w="1186" w:type="dxa"/>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≥46项</w:t>
            </w:r>
          </w:p>
        </w:tc>
        <w:tc>
          <w:tcPr>
            <w:tcW w:w="2137" w:type="dxa"/>
            <w:vAlign w:val="center"/>
          </w:tcPr>
          <w:p>
            <w:pPr>
              <w:widowControl/>
              <w:spacing w:line="320" w:lineRule="exact"/>
              <w:jc w:val="left"/>
              <w:textAlignment w:val="center"/>
              <w:rPr>
                <w:rFonts w:ascii="Times New Roman" w:hAnsi="Times New Roman" w:eastAsiaTheme="minorEastAsia"/>
                <w:color w:val="000000"/>
                <w:sz w:val="22"/>
                <w:szCs w:val="22"/>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186" w:type="dxa"/>
            <w:vMerge w:val="continue"/>
            <w:vAlign w:val="center"/>
          </w:tcPr>
          <w:p>
            <w:pPr>
              <w:spacing w:line="320" w:lineRule="exact"/>
              <w:jc w:val="left"/>
              <w:rPr>
                <w:rFonts w:ascii="Times New Roman" w:hAnsi="Times New Roman" w:eastAsiaTheme="minorEastAsia"/>
                <w:b/>
                <w:bCs/>
                <w:color w:val="000000"/>
                <w:sz w:val="24"/>
              </w:rPr>
            </w:pPr>
          </w:p>
        </w:tc>
        <w:tc>
          <w:tcPr>
            <w:tcW w:w="1187" w:type="dxa"/>
            <w:vMerge w:val="continue"/>
            <w:vAlign w:val="center"/>
          </w:tcPr>
          <w:p>
            <w:pPr>
              <w:spacing w:line="320" w:lineRule="exact"/>
              <w:jc w:val="left"/>
              <w:rPr>
                <w:rFonts w:ascii="Times New Roman" w:hAnsi="Times New Roman" w:eastAsiaTheme="minorEastAsia"/>
              </w:rPr>
            </w:pPr>
          </w:p>
        </w:tc>
        <w:tc>
          <w:tcPr>
            <w:tcW w:w="1186" w:type="dxa"/>
            <w:vMerge w:val="continue"/>
            <w:vAlign w:val="center"/>
          </w:tcPr>
          <w:p>
            <w:pPr>
              <w:spacing w:line="320" w:lineRule="exact"/>
              <w:jc w:val="left"/>
              <w:rPr>
                <w:rFonts w:ascii="Times New Roman" w:hAnsi="Times New Roman" w:eastAsiaTheme="minorEastAsia"/>
              </w:rPr>
            </w:pPr>
          </w:p>
        </w:tc>
        <w:tc>
          <w:tcPr>
            <w:tcW w:w="2373" w:type="dxa"/>
            <w:vAlign w:val="center"/>
          </w:tcPr>
          <w:p>
            <w:pPr>
              <w:widowControl/>
              <w:spacing w:line="32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发表论文篇数</w:t>
            </w:r>
          </w:p>
        </w:tc>
        <w:tc>
          <w:tcPr>
            <w:tcW w:w="1186" w:type="dxa"/>
            <w:vAlign w:val="center"/>
          </w:tcPr>
          <w:p>
            <w:pPr>
              <w:widowControl/>
              <w:spacing w:line="32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≥85篇</w:t>
            </w:r>
          </w:p>
        </w:tc>
        <w:tc>
          <w:tcPr>
            <w:tcW w:w="2137" w:type="dxa"/>
            <w:vAlign w:val="center"/>
          </w:tcPr>
          <w:p>
            <w:pPr>
              <w:widowControl/>
              <w:spacing w:line="32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制定地方标准或技术规程数量</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≥10项</w:t>
            </w:r>
          </w:p>
        </w:tc>
        <w:tc>
          <w:tcPr>
            <w:tcW w:w="2137" w:type="dxa"/>
            <w:vAlign w:val="center"/>
          </w:tcPr>
          <w:p>
            <w:pPr>
              <w:widowControl/>
              <w:spacing w:line="320" w:lineRule="exact"/>
              <w:jc w:val="left"/>
              <w:textAlignment w:val="center"/>
              <w:rPr>
                <w:rFonts w:ascii="Times New Roman" w:hAnsi="Times New Roman" w:eastAsiaTheme="minorEastAsia"/>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完成优质资源引进数量</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≥235份</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新技术新品种推广面积</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≥160万亩</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省农作物种质资源中期库主体完工（封顶）率</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省农作物种质资源中期库仪器设备购置招标采购签订采购合同完成率</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＝100%</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提交检测或评价报告</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≥10份</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选育（审认定、现场考察、登记）作物新品种</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≥5项</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restart"/>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质量指标</w:t>
            </w: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授权专利（发明、使用新型）数量</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≥17项</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发表高水平科研论文（SCI、SSCI、EI、A&amp;HCI、CPCI）</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≥17篇</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restart"/>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效益指标</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经济效益指标</w:t>
            </w: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成果转化（合同金额）资金额</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≥465万元</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restart"/>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社会效益指标</w:t>
            </w: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提供农业技术培训次数</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≥41次</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服务企业数量</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＝2家</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1187" w:type="dxa"/>
            <w:vMerge w:val="continue"/>
            <w:vAlign w:val="center"/>
          </w:tcPr>
          <w:p>
            <w:pPr>
              <w:spacing w:line="320" w:lineRule="exact"/>
              <w:jc w:val="left"/>
              <w:rPr>
                <w:rFonts w:ascii="Times New Roman" w:hAnsi="Times New Roman" w:eastAsiaTheme="minorEastAsia"/>
                <w:color w:val="000000"/>
                <w:sz w:val="20"/>
                <w:szCs w:val="20"/>
              </w:rPr>
            </w:pPr>
          </w:p>
        </w:tc>
        <w:tc>
          <w:tcPr>
            <w:tcW w:w="1186" w:type="dxa"/>
            <w:vMerge w:val="continue"/>
            <w:vAlign w:val="center"/>
          </w:tcPr>
          <w:p>
            <w:pPr>
              <w:spacing w:line="320" w:lineRule="exact"/>
              <w:jc w:val="left"/>
              <w:rPr>
                <w:rFonts w:ascii="Times New Roman" w:hAnsi="Times New Roman" w:eastAsiaTheme="minorEastAsia"/>
                <w:color w:val="000000"/>
                <w:sz w:val="20"/>
                <w:szCs w:val="20"/>
              </w:rPr>
            </w:pPr>
          </w:p>
        </w:tc>
        <w:tc>
          <w:tcPr>
            <w:tcW w:w="2373"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通过农业科技乡村振兴帮扶数量</w:t>
            </w:r>
          </w:p>
        </w:tc>
        <w:tc>
          <w:tcPr>
            <w:tcW w:w="1186"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＝50户</w:t>
            </w:r>
          </w:p>
        </w:tc>
        <w:tc>
          <w:tcPr>
            <w:tcW w:w="2137" w:type="dxa"/>
            <w:vAlign w:val="center"/>
          </w:tcPr>
          <w:p>
            <w:pPr>
              <w:widowControl/>
              <w:spacing w:line="320" w:lineRule="exact"/>
              <w:jc w:val="left"/>
              <w:textAlignment w:val="center"/>
              <w:rPr>
                <w:rFonts w:ascii="Times New Roman" w:hAnsi="Times New Roman" w:eastAsiaTheme="minorEastAsia"/>
                <w:color w:val="000000"/>
                <w:sz w:val="20"/>
                <w:szCs w:val="20"/>
              </w:rPr>
            </w:pPr>
            <w:r>
              <w:rPr>
                <w:rFonts w:ascii="Times New Roman" w:hAnsi="Times New Roman" w:eastAsiaTheme="minorEastAsia"/>
                <w:color w:val="000000"/>
                <w:kern w:val="0"/>
                <w:sz w:val="20"/>
                <w:szCs w:val="20"/>
                <w:lang w:bidi="ar"/>
              </w:rPr>
              <w:t>计划标准</w:t>
            </w:r>
          </w:p>
        </w:tc>
      </w:tr>
    </w:tbl>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pStyle w:val="2"/>
        <w:rPr>
          <w:rFonts w:ascii="Times New Roman" w:hAnsi="Times New Roman"/>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5.综合事务工作经费</w:t>
      </w:r>
    </w:p>
    <w:tbl>
      <w:tblPr>
        <w:tblStyle w:val="6"/>
        <w:tblW w:w="9240" w:type="dxa"/>
        <w:jc w:val="center"/>
        <w:tblLayout w:type="fixed"/>
        <w:tblCellMar>
          <w:top w:w="0" w:type="dxa"/>
          <w:left w:w="108" w:type="dxa"/>
          <w:bottom w:w="0" w:type="dxa"/>
          <w:right w:w="108" w:type="dxa"/>
        </w:tblCellMar>
      </w:tblPr>
      <w:tblGrid>
        <w:gridCol w:w="1075"/>
        <w:gridCol w:w="1076"/>
        <w:gridCol w:w="1076"/>
        <w:gridCol w:w="2999"/>
        <w:gridCol w:w="1076"/>
        <w:gridCol w:w="1938"/>
      </w:tblGrid>
      <w:tr>
        <w:tblPrEx>
          <w:tblCellMar>
            <w:top w:w="0" w:type="dxa"/>
            <w:left w:w="108" w:type="dxa"/>
            <w:bottom w:w="0" w:type="dxa"/>
            <w:right w:w="108" w:type="dxa"/>
          </w:tblCellMar>
        </w:tblPrEx>
        <w:trPr>
          <w:trHeight w:val="567" w:hRule="atLeast"/>
          <w:jc w:val="center"/>
        </w:trPr>
        <w:tc>
          <w:tcPr>
            <w:tcW w:w="924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b/>
                <w:bCs/>
                <w:color w:val="000000"/>
                <w:sz w:val="24"/>
              </w:rPr>
            </w:pPr>
            <w:r>
              <w:rPr>
                <w:rFonts w:ascii="Times New Roman" w:hAnsi="Times New Roman"/>
                <w:b/>
                <w:bCs/>
                <w:color w:val="000000"/>
                <w:kern w:val="0"/>
                <w:sz w:val="20"/>
                <w:szCs w:val="20"/>
                <w:lang w:bidi="ar"/>
              </w:rPr>
              <w:t>项目绩效总目标</w:t>
            </w:r>
          </w:p>
        </w:tc>
      </w:tr>
      <w:tr>
        <w:tblPrEx>
          <w:tblCellMar>
            <w:top w:w="0" w:type="dxa"/>
            <w:left w:w="108" w:type="dxa"/>
            <w:bottom w:w="0" w:type="dxa"/>
            <w:right w:w="108" w:type="dxa"/>
          </w:tblCellMar>
        </w:tblPrEx>
        <w:trPr>
          <w:trHeight w:val="567" w:hRule="atLeast"/>
          <w:jc w:val="center"/>
        </w:trPr>
        <w:tc>
          <w:tcPr>
            <w:tcW w:w="215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名称</w:t>
            </w:r>
          </w:p>
        </w:tc>
        <w:tc>
          <w:tcPr>
            <w:tcW w:w="708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目标说明</w:t>
            </w:r>
          </w:p>
        </w:tc>
      </w:tr>
      <w:tr>
        <w:tblPrEx>
          <w:tblCellMar>
            <w:top w:w="0" w:type="dxa"/>
            <w:left w:w="108" w:type="dxa"/>
            <w:bottom w:w="0" w:type="dxa"/>
            <w:right w:w="108" w:type="dxa"/>
          </w:tblCellMar>
        </w:tblPrEx>
        <w:trPr>
          <w:trHeight w:val="567" w:hRule="atLeast"/>
          <w:jc w:val="center"/>
        </w:trPr>
        <w:tc>
          <w:tcPr>
            <w:tcW w:w="215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长期目标1</w:t>
            </w:r>
          </w:p>
        </w:tc>
        <w:tc>
          <w:tcPr>
            <w:tcW w:w="708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 xml:space="preserve">公共设施修缮及时     </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 xml:space="preserve">单位职工对物业满意     </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 xml:space="preserve">劳务派遣合规     </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 xml:space="preserve">物业对公共区域水电有保障    </w:t>
            </w:r>
            <w:r>
              <w:rPr>
                <w:rFonts w:ascii="Times New Roman" w:hAnsi="Times New Roman"/>
                <w:color w:val="000000"/>
                <w:kern w:val="0"/>
                <w:sz w:val="20"/>
                <w:szCs w:val="20"/>
                <w:lang w:bidi="ar"/>
              </w:rPr>
              <w:br w:type="textWrapping"/>
            </w:r>
            <w:r>
              <w:rPr>
                <w:rFonts w:ascii="Times New Roman" w:hAnsi="Times New Roman"/>
                <w:color w:val="000000"/>
                <w:kern w:val="0"/>
                <w:sz w:val="20"/>
                <w:szCs w:val="20"/>
                <w:lang w:bidi="ar"/>
              </w:rPr>
              <w:t xml:space="preserve">大院安全稳定 </w:t>
            </w:r>
          </w:p>
        </w:tc>
      </w:tr>
      <w:tr>
        <w:tblPrEx>
          <w:tblCellMar>
            <w:top w:w="0" w:type="dxa"/>
            <w:left w:w="108" w:type="dxa"/>
            <w:bottom w:w="0" w:type="dxa"/>
            <w:right w:w="108" w:type="dxa"/>
          </w:tblCellMar>
        </w:tblPrEx>
        <w:trPr>
          <w:trHeight w:val="567" w:hRule="atLeast"/>
          <w:jc w:val="center"/>
        </w:trPr>
        <w:tc>
          <w:tcPr>
            <w:tcW w:w="215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年度目标1</w:t>
            </w:r>
          </w:p>
        </w:tc>
        <w:tc>
          <w:tcPr>
            <w:tcW w:w="708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做好科研后勤保障工作，提高国有资产利用率，确保国有资产增值保值。</w:t>
            </w:r>
          </w:p>
        </w:tc>
      </w:tr>
      <w:tr>
        <w:tblPrEx>
          <w:tblCellMar>
            <w:top w:w="0" w:type="dxa"/>
            <w:left w:w="108" w:type="dxa"/>
            <w:bottom w:w="0" w:type="dxa"/>
            <w:right w:w="108" w:type="dxa"/>
          </w:tblCellMar>
        </w:tblPrEx>
        <w:trPr>
          <w:trHeight w:val="567" w:hRule="atLeast"/>
          <w:jc w:val="center"/>
        </w:trPr>
        <w:tc>
          <w:tcPr>
            <w:tcW w:w="924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b/>
                <w:bCs/>
                <w:color w:val="000000"/>
                <w:kern w:val="0"/>
                <w:sz w:val="20"/>
                <w:szCs w:val="20"/>
                <w:lang w:bidi="ar"/>
              </w:rPr>
              <w:t>长期绩效目标表</w:t>
            </w:r>
          </w:p>
        </w:tc>
      </w:tr>
      <w:tr>
        <w:tblPrEx>
          <w:tblCellMar>
            <w:top w:w="0" w:type="dxa"/>
            <w:left w:w="108" w:type="dxa"/>
            <w:bottom w:w="0" w:type="dxa"/>
            <w:right w:w="108" w:type="dxa"/>
          </w:tblCellMar>
        </w:tblPrEx>
        <w:trPr>
          <w:trHeight w:val="567" w:hRule="atLeast"/>
          <w:jc w:val="center"/>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目标名称</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一级指标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二级指标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三级指标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指标值</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指标值确定依据</w:t>
            </w:r>
          </w:p>
        </w:tc>
      </w:tr>
      <w:tr>
        <w:tblPrEx>
          <w:tblCellMar>
            <w:top w:w="0" w:type="dxa"/>
            <w:left w:w="108" w:type="dxa"/>
            <w:bottom w:w="0" w:type="dxa"/>
            <w:right w:w="108" w:type="dxa"/>
          </w:tblCellMar>
        </w:tblPrEx>
        <w:trPr>
          <w:trHeight w:val="567"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长期目标1</w:t>
            </w:r>
          </w:p>
        </w:tc>
        <w:tc>
          <w:tcPr>
            <w:tcW w:w="10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产出指标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数量指标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公共设施修缮完成率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rPr>
            </w:pPr>
          </w:p>
        </w:tc>
        <w:tc>
          <w:tcPr>
            <w:tcW w:w="10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质量指标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物业对公共区域水电保障率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olor w:val="000000"/>
                <w:sz w:val="20"/>
                <w:szCs w:val="20"/>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国有资产利用率（%）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≥90</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时效指标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公共设施修缮及时率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效益指标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社会效益指标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国有资产收益管理及资金运转安全</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得到确保</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仿宋_GB2312"/>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满意度指标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仿宋_GB2312"/>
                <w:color w:val="000000"/>
                <w:sz w:val="20"/>
                <w:szCs w:val="20"/>
              </w:rPr>
            </w:pPr>
            <w:r>
              <w:rPr>
                <w:rFonts w:ascii="Times New Roman" w:hAnsi="Times New Roman"/>
                <w:color w:val="000000"/>
                <w:kern w:val="0"/>
                <w:sz w:val="20"/>
                <w:szCs w:val="20"/>
                <w:lang w:bidi="ar"/>
              </w:rPr>
              <w:t>服务对象满意度</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单位职工对物业满意度</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924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color w:val="000000"/>
                <w:sz w:val="22"/>
                <w:szCs w:val="22"/>
              </w:rPr>
            </w:pPr>
            <w:r>
              <w:rPr>
                <w:rFonts w:ascii="Times New Roman" w:hAnsi="Times New Roman"/>
                <w:b/>
                <w:bCs/>
                <w:color w:val="000000"/>
                <w:kern w:val="0"/>
                <w:sz w:val="20"/>
                <w:szCs w:val="20"/>
                <w:lang w:bidi="ar"/>
              </w:rPr>
              <w:t>年度绩效目标表</w:t>
            </w:r>
          </w:p>
        </w:tc>
      </w:tr>
      <w:tr>
        <w:tblPrEx>
          <w:tblCellMar>
            <w:top w:w="0" w:type="dxa"/>
            <w:left w:w="108" w:type="dxa"/>
            <w:bottom w:w="0" w:type="dxa"/>
            <w:right w:w="108" w:type="dxa"/>
          </w:tblCellMar>
        </w:tblPrEx>
        <w:trPr>
          <w:trHeight w:val="567" w:hRule="atLeast"/>
          <w:jc w:val="center"/>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b/>
                <w:bCs/>
                <w:color w:val="000000"/>
                <w:sz w:val="24"/>
              </w:rPr>
            </w:pPr>
            <w:r>
              <w:rPr>
                <w:rFonts w:ascii="Times New Roman" w:hAnsi="Times New Roman"/>
                <w:color w:val="000000"/>
                <w:kern w:val="0"/>
                <w:sz w:val="20"/>
                <w:szCs w:val="20"/>
                <w:lang w:bidi="ar"/>
              </w:rPr>
              <w:t>目标名称</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一级指标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二级指标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三级指标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指标值</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rPr>
            </w:pPr>
            <w:r>
              <w:rPr>
                <w:rFonts w:ascii="Times New Roman" w:hAnsi="Times New Roman"/>
                <w:color w:val="000000"/>
                <w:kern w:val="0"/>
                <w:sz w:val="20"/>
                <w:szCs w:val="20"/>
                <w:lang w:bidi="ar"/>
              </w:rPr>
              <w:t>指标值确定依据</w:t>
            </w:r>
          </w:p>
        </w:tc>
      </w:tr>
      <w:tr>
        <w:tblPrEx>
          <w:tblCellMar>
            <w:top w:w="0" w:type="dxa"/>
            <w:left w:w="108" w:type="dxa"/>
            <w:bottom w:w="0" w:type="dxa"/>
            <w:right w:w="108" w:type="dxa"/>
          </w:tblCellMar>
        </w:tblPrEx>
        <w:trPr>
          <w:trHeight w:val="567"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年度目标1</w:t>
            </w:r>
          </w:p>
        </w:tc>
        <w:tc>
          <w:tcPr>
            <w:tcW w:w="10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产出指标</w:t>
            </w:r>
          </w:p>
        </w:tc>
        <w:tc>
          <w:tcPr>
            <w:tcW w:w="10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数量指标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公共设施修缮完成率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蚕桑试验站房屋土地租金创收金额</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≥500万元</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南湖核心试验田辖区维护修缮完成率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0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质量指标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物业对公共区域水电保障率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0"/>
                <w:szCs w:val="20"/>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大院安全保障率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＝100%</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0"/>
                <w:szCs w:val="20"/>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color w:val="000000"/>
                <w:sz w:val="22"/>
                <w:szCs w:val="22"/>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color w:val="000000"/>
                <w:sz w:val="22"/>
                <w:szCs w:val="22"/>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color w:val="000000"/>
                <w:sz w:val="22"/>
                <w:szCs w:val="22"/>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0"/>
                <w:szCs w:val="20"/>
                <w:lang w:bidi="ar"/>
              </w:rPr>
              <w:t>劳务派遣合规率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0"/>
                <w:szCs w:val="20"/>
                <w:lang w:bidi="ar"/>
              </w:rPr>
              <w:t>＝100%</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b/>
                <w:bCs/>
                <w:color w:val="000000"/>
                <w:sz w:val="24"/>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蚕桑试验站国有资产利用率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≥90%</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蚕桑试验站国有资产收益上交完成率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＝100%</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物业对南湖核心试验田辖区水电保障率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时效指标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南湖核心试验田辖区维护修缮及时率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公共设施修缮及时率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效益指标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社会效益指标</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蚕桑试验站国有资产收益管理及资金运转安全</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得到确保</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计划标准</w:t>
            </w:r>
          </w:p>
        </w:tc>
      </w:tr>
      <w:tr>
        <w:tblPrEx>
          <w:tblCellMar>
            <w:top w:w="0" w:type="dxa"/>
            <w:left w:w="108" w:type="dxa"/>
            <w:bottom w:w="0" w:type="dxa"/>
            <w:right w:w="108" w:type="dxa"/>
          </w:tblCellMar>
        </w:tblPrEx>
        <w:trPr>
          <w:trHeight w:val="56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Times New Roman" w:hAnsi="Times New Roman" w:eastAsia="楷体_GB2312"/>
                <w:color w:val="000000"/>
                <w:sz w:val="24"/>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满意度指标</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服务对象满意度</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单位职工对物业满意度</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≥95%</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楷体_GB2312"/>
                <w:color w:val="000000"/>
                <w:sz w:val="24"/>
              </w:rPr>
            </w:pPr>
            <w:r>
              <w:rPr>
                <w:rFonts w:ascii="Times New Roman" w:hAnsi="Times New Roman"/>
                <w:color w:val="000000"/>
                <w:kern w:val="0"/>
                <w:sz w:val="20"/>
                <w:szCs w:val="20"/>
                <w:lang w:bidi="ar"/>
              </w:rPr>
              <w:t>计划标准</w:t>
            </w:r>
          </w:p>
        </w:tc>
      </w:tr>
    </w:tbl>
    <w:p>
      <w:pPr>
        <w:adjustRightInd w:val="0"/>
        <w:spacing w:line="58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九、其他需要说明的情况</w:t>
      </w:r>
    </w:p>
    <w:p>
      <w:pPr>
        <w:spacing w:line="580" w:lineRule="exact"/>
        <w:ind w:firstLine="640" w:firstLineChars="200"/>
        <w:jc w:val="left"/>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（一）政府性基金预算支出、财政专项支出预算、转移支付情况说明。我院无政府性基金预算支出、无财政专项支出预算、无转移支付。</w:t>
      </w:r>
    </w:p>
    <w:tbl>
      <w:tblPr>
        <w:tblStyle w:val="6"/>
        <w:tblW w:w="8958" w:type="dxa"/>
        <w:jc w:val="center"/>
        <w:tblLayout w:type="fixed"/>
        <w:tblCellMar>
          <w:top w:w="0" w:type="dxa"/>
          <w:left w:w="0" w:type="dxa"/>
          <w:bottom w:w="0" w:type="dxa"/>
          <w:right w:w="0" w:type="dxa"/>
        </w:tblCellMar>
      </w:tblPr>
      <w:tblGrid>
        <w:gridCol w:w="3592"/>
        <w:gridCol w:w="5366"/>
      </w:tblGrid>
      <w:tr>
        <w:tblPrEx>
          <w:tblCellMar>
            <w:top w:w="0" w:type="dxa"/>
            <w:left w:w="0" w:type="dxa"/>
            <w:bottom w:w="0" w:type="dxa"/>
            <w:right w:w="0" w:type="dxa"/>
          </w:tblCellMar>
        </w:tblPrEx>
        <w:trPr>
          <w:trHeight w:val="570" w:hRule="atLeast"/>
          <w:jc w:val="center"/>
        </w:trPr>
        <w:tc>
          <w:tcPr>
            <w:tcW w:w="8958" w:type="dxa"/>
            <w:gridSpan w:val="2"/>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Times New Roman" w:hAnsi="Times New Roman" w:eastAsia="黑体"/>
                <w:color w:val="000000"/>
                <w:sz w:val="32"/>
                <w:szCs w:val="32"/>
              </w:rPr>
            </w:pPr>
            <w:r>
              <w:rPr>
                <w:rFonts w:ascii="Times New Roman" w:hAnsi="Times New Roman" w:eastAsia="黑体"/>
                <w:color w:val="000000"/>
                <w:kern w:val="0"/>
                <w:sz w:val="32"/>
                <w:szCs w:val="32"/>
              </w:rPr>
              <w:t>2023年政府性基金预算表</w:t>
            </w:r>
          </w:p>
        </w:tc>
      </w:tr>
      <w:tr>
        <w:tblPrEx>
          <w:tblCellMar>
            <w:top w:w="0" w:type="dxa"/>
            <w:left w:w="0" w:type="dxa"/>
            <w:bottom w:w="0" w:type="dxa"/>
            <w:right w:w="0" w:type="dxa"/>
          </w:tblCellMar>
        </w:tblPrEx>
        <w:trPr>
          <w:trHeight w:val="435" w:hRule="atLeast"/>
          <w:jc w:val="center"/>
        </w:trPr>
        <w:tc>
          <w:tcPr>
            <w:tcW w:w="3592" w:type="dxa"/>
            <w:tcBorders>
              <w:top w:val="nil"/>
              <w:left w:val="nil"/>
              <w:bottom w:val="nil"/>
              <w:right w:val="nil"/>
            </w:tcBorders>
            <w:tcMar>
              <w:top w:w="15" w:type="dxa"/>
              <w:left w:w="15" w:type="dxa"/>
              <w:right w:w="15" w:type="dxa"/>
            </w:tcMar>
            <w:vAlign w:val="bottom"/>
          </w:tcPr>
          <w:p>
            <w:pPr>
              <w:spacing w:line="560" w:lineRule="exact"/>
              <w:rPr>
                <w:rFonts w:ascii="Times New Roman" w:hAnsi="Times New Roman"/>
                <w:color w:val="000000"/>
                <w:sz w:val="20"/>
                <w:szCs w:val="20"/>
              </w:rPr>
            </w:pPr>
          </w:p>
        </w:tc>
        <w:tc>
          <w:tcPr>
            <w:tcW w:w="5366" w:type="dxa"/>
            <w:tcBorders>
              <w:top w:val="nil"/>
              <w:left w:val="nil"/>
              <w:bottom w:val="nil"/>
              <w:right w:val="nil"/>
            </w:tcBorders>
            <w:tcMar>
              <w:top w:w="15" w:type="dxa"/>
              <w:left w:w="15" w:type="dxa"/>
              <w:right w:w="15" w:type="dxa"/>
            </w:tcMar>
            <w:vAlign w:val="center"/>
          </w:tcPr>
          <w:p>
            <w:pPr>
              <w:widowControl/>
              <w:spacing w:line="560" w:lineRule="exact"/>
              <w:jc w:val="right"/>
              <w:textAlignment w:val="center"/>
              <w:rPr>
                <w:rFonts w:ascii="Times New Roman" w:hAnsi="Times New Roman"/>
                <w:color w:val="000000"/>
                <w:sz w:val="20"/>
                <w:szCs w:val="20"/>
              </w:rPr>
            </w:pPr>
            <w:r>
              <w:rPr>
                <w:rFonts w:ascii="Times New Roman" w:hAnsi="Times New Roman"/>
                <w:color w:val="000000"/>
                <w:kern w:val="0"/>
                <w:sz w:val="20"/>
                <w:szCs w:val="20"/>
              </w:rPr>
              <w:t>单位：万元</w:t>
            </w:r>
          </w:p>
        </w:tc>
      </w:tr>
      <w:tr>
        <w:tblPrEx>
          <w:tblCellMar>
            <w:top w:w="0" w:type="dxa"/>
            <w:left w:w="0" w:type="dxa"/>
            <w:bottom w:w="0" w:type="dxa"/>
            <w:right w:w="0" w:type="dxa"/>
          </w:tblCellMar>
        </w:tblPrEx>
        <w:trPr>
          <w:trHeight w:val="540" w:hRule="atLeast"/>
          <w:jc w:val="center"/>
        </w:trPr>
        <w:tc>
          <w:tcPr>
            <w:tcW w:w="359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项目</w:t>
            </w:r>
          </w:p>
        </w:tc>
        <w:tc>
          <w:tcPr>
            <w:tcW w:w="536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预算数</w:t>
            </w:r>
          </w:p>
        </w:tc>
      </w:tr>
      <w:tr>
        <w:tblPrEx>
          <w:tblCellMar>
            <w:top w:w="0" w:type="dxa"/>
            <w:left w:w="0" w:type="dxa"/>
            <w:bottom w:w="0" w:type="dxa"/>
            <w:right w:w="0" w:type="dxa"/>
          </w:tblCellMar>
        </w:tblPrEx>
        <w:trPr>
          <w:trHeight w:val="540" w:hRule="atLeast"/>
          <w:jc w:val="center"/>
        </w:trPr>
        <w:tc>
          <w:tcPr>
            <w:tcW w:w="359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line="560" w:lineRule="exact"/>
              <w:jc w:val="center"/>
              <w:rPr>
                <w:rFonts w:ascii="Times New Roman" w:hAnsi="Times New Roman"/>
                <w:color w:val="000000"/>
                <w:sz w:val="18"/>
                <w:szCs w:val="18"/>
              </w:rPr>
            </w:pPr>
            <w:r>
              <w:rPr>
                <w:rFonts w:ascii="Times New Roman" w:hAnsi="Times New Roman"/>
                <w:color w:val="000000"/>
                <w:sz w:val="18"/>
                <w:szCs w:val="18"/>
              </w:rPr>
              <w:t>无</w:t>
            </w:r>
          </w:p>
        </w:tc>
        <w:tc>
          <w:tcPr>
            <w:tcW w:w="5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Times New Roman" w:hAnsi="Times New Roman"/>
                <w:color w:val="000000"/>
                <w:sz w:val="18"/>
                <w:szCs w:val="18"/>
              </w:rPr>
            </w:pPr>
            <w:r>
              <w:rPr>
                <w:rFonts w:ascii="Times New Roman" w:hAnsi="Times New Roman"/>
                <w:color w:val="000000"/>
                <w:sz w:val="18"/>
                <w:szCs w:val="18"/>
              </w:rPr>
              <w:t>0</w:t>
            </w:r>
          </w:p>
        </w:tc>
      </w:tr>
      <w:tr>
        <w:tblPrEx>
          <w:tblCellMar>
            <w:top w:w="0" w:type="dxa"/>
            <w:left w:w="0" w:type="dxa"/>
            <w:bottom w:w="0" w:type="dxa"/>
            <w:right w:w="0" w:type="dxa"/>
          </w:tblCellMar>
        </w:tblPrEx>
        <w:trPr>
          <w:trHeight w:val="570" w:hRule="atLeast"/>
          <w:jc w:val="center"/>
        </w:trPr>
        <w:tc>
          <w:tcPr>
            <w:tcW w:w="8958" w:type="dxa"/>
            <w:gridSpan w:val="2"/>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Times New Roman" w:hAnsi="Times New Roman" w:eastAsia="黑体"/>
                <w:color w:val="000000"/>
                <w:kern w:val="0"/>
                <w:sz w:val="32"/>
                <w:szCs w:val="32"/>
              </w:rPr>
            </w:pPr>
          </w:p>
          <w:p>
            <w:pPr>
              <w:widowControl/>
              <w:spacing w:line="560" w:lineRule="exact"/>
              <w:jc w:val="center"/>
              <w:textAlignment w:val="center"/>
              <w:rPr>
                <w:rFonts w:ascii="Times New Roman" w:hAnsi="Times New Roman" w:eastAsia="黑体"/>
                <w:color w:val="000000"/>
                <w:sz w:val="32"/>
                <w:szCs w:val="32"/>
              </w:rPr>
            </w:pPr>
            <w:r>
              <w:rPr>
                <w:rFonts w:ascii="Times New Roman" w:hAnsi="Times New Roman" w:eastAsia="黑体"/>
                <w:color w:val="000000"/>
                <w:kern w:val="0"/>
                <w:sz w:val="32"/>
                <w:szCs w:val="32"/>
              </w:rPr>
              <w:t>2023年财政专项支出预算表</w:t>
            </w:r>
          </w:p>
        </w:tc>
      </w:tr>
      <w:tr>
        <w:tblPrEx>
          <w:tblCellMar>
            <w:top w:w="0" w:type="dxa"/>
            <w:left w:w="0" w:type="dxa"/>
            <w:bottom w:w="0" w:type="dxa"/>
            <w:right w:w="0" w:type="dxa"/>
          </w:tblCellMar>
        </w:tblPrEx>
        <w:trPr>
          <w:trHeight w:val="435" w:hRule="atLeast"/>
          <w:jc w:val="center"/>
        </w:trPr>
        <w:tc>
          <w:tcPr>
            <w:tcW w:w="3592" w:type="dxa"/>
            <w:tcBorders>
              <w:top w:val="nil"/>
              <w:left w:val="nil"/>
              <w:bottom w:val="nil"/>
              <w:right w:val="nil"/>
            </w:tcBorders>
            <w:tcMar>
              <w:top w:w="15" w:type="dxa"/>
              <w:left w:w="15" w:type="dxa"/>
              <w:right w:w="15" w:type="dxa"/>
            </w:tcMar>
            <w:vAlign w:val="bottom"/>
          </w:tcPr>
          <w:p>
            <w:pPr>
              <w:spacing w:line="560" w:lineRule="exact"/>
              <w:rPr>
                <w:rFonts w:ascii="Times New Roman" w:hAnsi="Times New Roman"/>
                <w:color w:val="000000"/>
                <w:sz w:val="20"/>
                <w:szCs w:val="20"/>
              </w:rPr>
            </w:pPr>
          </w:p>
        </w:tc>
        <w:tc>
          <w:tcPr>
            <w:tcW w:w="5366" w:type="dxa"/>
            <w:tcBorders>
              <w:top w:val="nil"/>
              <w:left w:val="nil"/>
              <w:bottom w:val="nil"/>
              <w:right w:val="nil"/>
            </w:tcBorders>
            <w:tcMar>
              <w:top w:w="15" w:type="dxa"/>
              <w:left w:w="15" w:type="dxa"/>
              <w:right w:w="15" w:type="dxa"/>
            </w:tcMar>
            <w:vAlign w:val="center"/>
          </w:tcPr>
          <w:p>
            <w:pPr>
              <w:widowControl/>
              <w:spacing w:line="560" w:lineRule="exact"/>
              <w:jc w:val="right"/>
              <w:textAlignment w:val="center"/>
              <w:rPr>
                <w:rFonts w:ascii="Times New Roman" w:hAnsi="Times New Roman"/>
                <w:color w:val="000000"/>
                <w:sz w:val="20"/>
                <w:szCs w:val="20"/>
              </w:rPr>
            </w:pPr>
            <w:r>
              <w:rPr>
                <w:rFonts w:ascii="Times New Roman" w:hAnsi="Times New Roman"/>
                <w:color w:val="000000"/>
                <w:kern w:val="0"/>
                <w:sz w:val="20"/>
                <w:szCs w:val="20"/>
              </w:rPr>
              <w:t>单位：万元</w:t>
            </w:r>
          </w:p>
        </w:tc>
      </w:tr>
      <w:tr>
        <w:tblPrEx>
          <w:tblCellMar>
            <w:top w:w="0" w:type="dxa"/>
            <w:left w:w="0" w:type="dxa"/>
            <w:bottom w:w="0" w:type="dxa"/>
            <w:right w:w="0" w:type="dxa"/>
          </w:tblCellMar>
        </w:tblPrEx>
        <w:trPr>
          <w:trHeight w:val="540" w:hRule="atLeast"/>
          <w:jc w:val="center"/>
        </w:trPr>
        <w:tc>
          <w:tcPr>
            <w:tcW w:w="359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项目</w:t>
            </w:r>
          </w:p>
        </w:tc>
        <w:tc>
          <w:tcPr>
            <w:tcW w:w="536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预算数</w:t>
            </w:r>
          </w:p>
        </w:tc>
      </w:tr>
      <w:tr>
        <w:tblPrEx>
          <w:tblCellMar>
            <w:top w:w="0" w:type="dxa"/>
            <w:left w:w="0" w:type="dxa"/>
            <w:bottom w:w="0" w:type="dxa"/>
            <w:right w:w="0" w:type="dxa"/>
          </w:tblCellMar>
        </w:tblPrEx>
        <w:trPr>
          <w:trHeight w:val="540" w:hRule="atLeast"/>
          <w:jc w:val="center"/>
        </w:trPr>
        <w:tc>
          <w:tcPr>
            <w:tcW w:w="359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line="560" w:lineRule="exact"/>
              <w:jc w:val="center"/>
              <w:rPr>
                <w:rFonts w:ascii="Times New Roman" w:hAnsi="Times New Roman"/>
                <w:color w:val="000000"/>
                <w:sz w:val="18"/>
                <w:szCs w:val="18"/>
              </w:rPr>
            </w:pPr>
            <w:r>
              <w:rPr>
                <w:rFonts w:ascii="Times New Roman" w:hAnsi="Times New Roman"/>
                <w:color w:val="000000"/>
                <w:sz w:val="18"/>
                <w:szCs w:val="18"/>
              </w:rPr>
              <w:t>无</w:t>
            </w:r>
          </w:p>
        </w:tc>
        <w:tc>
          <w:tcPr>
            <w:tcW w:w="5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Times New Roman" w:hAnsi="Times New Roman"/>
                <w:color w:val="000000"/>
                <w:sz w:val="18"/>
                <w:szCs w:val="18"/>
              </w:rPr>
            </w:pPr>
            <w:r>
              <w:rPr>
                <w:rFonts w:ascii="Times New Roman" w:hAnsi="Times New Roman"/>
                <w:color w:val="000000"/>
                <w:sz w:val="18"/>
                <w:szCs w:val="18"/>
              </w:rPr>
              <w:t>0</w:t>
            </w:r>
          </w:p>
        </w:tc>
      </w:tr>
      <w:tr>
        <w:tblPrEx>
          <w:tblCellMar>
            <w:top w:w="0" w:type="dxa"/>
            <w:left w:w="0" w:type="dxa"/>
            <w:bottom w:w="0" w:type="dxa"/>
            <w:right w:w="0" w:type="dxa"/>
          </w:tblCellMar>
        </w:tblPrEx>
        <w:trPr>
          <w:trHeight w:val="572" w:hRule="atLeast"/>
          <w:jc w:val="center"/>
        </w:trPr>
        <w:tc>
          <w:tcPr>
            <w:tcW w:w="8958" w:type="dxa"/>
            <w:gridSpan w:val="2"/>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Times New Roman" w:hAnsi="Times New Roman" w:eastAsia="黑体"/>
                <w:color w:val="000000"/>
                <w:kern w:val="0"/>
                <w:sz w:val="32"/>
                <w:szCs w:val="32"/>
              </w:rPr>
            </w:pPr>
          </w:p>
          <w:p>
            <w:pPr>
              <w:widowControl/>
              <w:spacing w:line="560" w:lineRule="exact"/>
              <w:jc w:val="center"/>
              <w:textAlignment w:val="center"/>
              <w:rPr>
                <w:rFonts w:ascii="Times New Roman" w:hAnsi="Times New Roman" w:eastAsia="黑体"/>
                <w:color w:val="000000"/>
                <w:sz w:val="32"/>
                <w:szCs w:val="32"/>
              </w:rPr>
            </w:pPr>
            <w:r>
              <w:rPr>
                <w:rFonts w:ascii="Times New Roman" w:hAnsi="Times New Roman" w:eastAsia="黑体"/>
                <w:color w:val="000000"/>
                <w:kern w:val="0"/>
                <w:sz w:val="32"/>
                <w:szCs w:val="32"/>
              </w:rPr>
              <w:t>2023年专项转移支付分市县表</w:t>
            </w:r>
          </w:p>
        </w:tc>
      </w:tr>
      <w:tr>
        <w:tblPrEx>
          <w:tblCellMar>
            <w:top w:w="0" w:type="dxa"/>
            <w:left w:w="0" w:type="dxa"/>
            <w:bottom w:w="0" w:type="dxa"/>
            <w:right w:w="0" w:type="dxa"/>
          </w:tblCellMar>
        </w:tblPrEx>
        <w:trPr>
          <w:trHeight w:val="363" w:hRule="atLeast"/>
          <w:jc w:val="center"/>
        </w:trPr>
        <w:tc>
          <w:tcPr>
            <w:tcW w:w="3592" w:type="dxa"/>
            <w:tcBorders>
              <w:top w:val="nil"/>
              <w:left w:val="nil"/>
              <w:bottom w:val="nil"/>
              <w:right w:val="nil"/>
            </w:tcBorders>
            <w:tcMar>
              <w:top w:w="15" w:type="dxa"/>
              <w:left w:w="15" w:type="dxa"/>
              <w:right w:w="15" w:type="dxa"/>
            </w:tcMar>
            <w:vAlign w:val="bottom"/>
          </w:tcPr>
          <w:p>
            <w:pPr>
              <w:spacing w:line="560" w:lineRule="exact"/>
              <w:rPr>
                <w:rFonts w:ascii="Times New Roman" w:hAnsi="Times New Roman"/>
                <w:color w:val="000000"/>
                <w:sz w:val="20"/>
                <w:szCs w:val="20"/>
              </w:rPr>
            </w:pPr>
          </w:p>
        </w:tc>
        <w:tc>
          <w:tcPr>
            <w:tcW w:w="5366" w:type="dxa"/>
            <w:tcBorders>
              <w:top w:val="nil"/>
              <w:left w:val="nil"/>
              <w:bottom w:val="nil"/>
              <w:right w:val="nil"/>
            </w:tcBorders>
            <w:tcMar>
              <w:top w:w="15" w:type="dxa"/>
              <w:left w:w="15" w:type="dxa"/>
              <w:right w:w="15" w:type="dxa"/>
            </w:tcMar>
            <w:vAlign w:val="center"/>
          </w:tcPr>
          <w:p>
            <w:pPr>
              <w:widowControl/>
              <w:spacing w:line="560" w:lineRule="exact"/>
              <w:jc w:val="right"/>
              <w:textAlignment w:val="center"/>
              <w:rPr>
                <w:rFonts w:ascii="Times New Roman" w:hAnsi="Times New Roman"/>
                <w:color w:val="000000"/>
                <w:sz w:val="20"/>
                <w:szCs w:val="20"/>
              </w:rPr>
            </w:pPr>
            <w:r>
              <w:rPr>
                <w:rFonts w:ascii="Times New Roman" w:hAnsi="Times New Roman"/>
                <w:color w:val="000000"/>
                <w:kern w:val="0"/>
                <w:sz w:val="20"/>
                <w:szCs w:val="20"/>
              </w:rPr>
              <w:t>单位：万元</w:t>
            </w:r>
          </w:p>
        </w:tc>
      </w:tr>
      <w:tr>
        <w:tblPrEx>
          <w:tblCellMar>
            <w:top w:w="0" w:type="dxa"/>
            <w:left w:w="0" w:type="dxa"/>
            <w:bottom w:w="0" w:type="dxa"/>
            <w:right w:w="0" w:type="dxa"/>
          </w:tblCellMar>
        </w:tblPrEx>
        <w:trPr>
          <w:trHeight w:val="546" w:hRule="atLeast"/>
          <w:jc w:val="center"/>
        </w:trPr>
        <w:tc>
          <w:tcPr>
            <w:tcW w:w="35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项目名称</w:t>
            </w:r>
          </w:p>
        </w:tc>
        <w:tc>
          <w:tcPr>
            <w:tcW w:w="5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预算数</w:t>
            </w:r>
          </w:p>
        </w:tc>
      </w:tr>
      <w:tr>
        <w:tblPrEx>
          <w:tblCellMar>
            <w:top w:w="0" w:type="dxa"/>
            <w:left w:w="0" w:type="dxa"/>
            <w:bottom w:w="0" w:type="dxa"/>
            <w:right w:w="0" w:type="dxa"/>
          </w:tblCellMar>
        </w:tblPrEx>
        <w:trPr>
          <w:trHeight w:val="555" w:hRule="atLeast"/>
          <w:jc w:val="center"/>
        </w:trPr>
        <w:tc>
          <w:tcPr>
            <w:tcW w:w="35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Times New Roman" w:hAnsi="Times New Roman"/>
                <w:color w:val="000000"/>
                <w:sz w:val="18"/>
                <w:szCs w:val="18"/>
              </w:rPr>
            </w:pPr>
            <w:r>
              <w:rPr>
                <w:rFonts w:ascii="Times New Roman" w:hAnsi="Times New Roman"/>
                <w:color w:val="000000"/>
                <w:sz w:val="18"/>
                <w:szCs w:val="18"/>
              </w:rPr>
              <w:t>无</w:t>
            </w:r>
          </w:p>
        </w:tc>
        <w:tc>
          <w:tcPr>
            <w:tcW w:w="5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Times New Roman" w:hAnsi="Times New Roman"/>
                <w:color w:val="000000"/>
                <w:sz w:val="18"/>
                <w:szCs w:val="18"/>
              </w:rPr>
            </w:pPr>
            <w:r>
              <w:rPr>
                <w:rFonts w:ascii="Times New Roman" w:hAnsi="Times New Roman"/>
                <w:color w:val="000000"/>
                <w:sz w:val="18"/>
                <w:szCs w:val="18"/>
              </w:rPr>
              <w:t>0</w:t>
            </w:r>
          </w:p>
        </w:tc>
      </w:tr>
    </w:tbl>
    <w:p>
      <w:pPr>
        <w:numPr>
          <w:ilvl w:val="0"/>
          <w:numId w:val="3"/>
        </w:numPr>
        <w:spacing w:line="560" w:lineRule="exact"/>
        <w:ind w:firstLine="640" w:firstLineChars="200"/>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举债情况：我单位无政府性债务。</w:t>
      </w:r>
    </w:p>
    <w:p>
      <w:pPr>
        <w:pStyle w:val="2"/>
        <w:spacing w:line="560" w:lineRule="exact"/>
        <w:ind w:firstLine="640" w:firstLineChars="200"/>
        <w:rPr>
          <w:rFonts w:ascii="Times New Roman" w:hAnsi="Times New Roman"/>
        </w:rPr>
      </w:pPr>
      <w:r>
        <w:rPr>
          <w:rFonts w:ascii="Times New Roman" w:hAnsi="Times New Roman" w:eastAsia="黑体"/>
          <w:bCs/>
          <w:color w:val="000000"/>
          <w:sz w:val="32"/>
          <w:szCs w:val="32"/>
        </w:rPr>
        <w:t>十、专业名词解释</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（一）财政拨款（补助）收入：指省级财政预算安排且当年拨付的资金。</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（二）社会保障和就业：反映政府在社会保障与就业方面的支出。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（三）行政事业单位离退休：反映用于行政事业单位离退休方面的支出。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（四）技术研究与开发：反映用于技术研究与开发等方面的支出。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（五）基本支出：指为保障机构正常运转、完成日常工作任务而发生的人员支出（包括基本工资、津贴补贴等）和公用支出（包括办公费、水电费、邮电费、交通费、会议费、培训费、差旅费等）。</w:t>
      </w:r>
    </w:p>
    <w:p>
      <w:pPr>
        <w:spacing w:line="560" w:lineRule="exact"/>
        <w:ind w:firstLine="640" w:firstLineChars="200"/>
        <w:rPr>
          <w:rFonts w:ascii="Times New Roman" w:hAnsi="Times New Roman"/>
          <w:color w:val="000000"/>
          <w:sz w:val="32"/>
          <w:szCs w:val="32"/>
        </w:rPr>
      </w:pPr>
      <w:r>
        <w:rPr>
          <w:rFonts w:ascii="Times New Roman" w:hAnsi="Times New Roman" w:eastAsia="仿宋_GB2312"/>
          <w:color w:val="000000"/>
          <w:sz w:val="32"/>
          <w:szCs w:val="32"/>
        </w:rPr>
        <w:t>（六）项目支出：指在基本支出之外为完成特定行政任务和事业发展目标所发生的支出。</w:t>
      </w:r>
    </w:p>
    <w:p>
      <w:pPr>
        <w:pStyle w:val="2"/>
        <w:spacing w:line="560" w:lineRule="exact"/>
        <w:rPr>
          <w:rFonts w:ascii="Times New Roman" w:hAnsi="Times New Roman"/>
        </w:rPr>
      </w:pPr>
    </w:p>
    <w:sectPr>
      <w:footerReference r:id="rId3" w:type="default"/>
      <w:footerReference r:id="rId4" w:type="even"/>
      <w:pgSz w:w="11906" w:h="16838"/>
      <w:pgMar w:top="1928"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4073059"/>
      <w:docPartObj>
        <w:docPartGallery w:val="autotext"/>
      </w:docPartObj>
    </w:sdtPr>
    <w:sdtEndPr>
      <w:rPr>
        <w:rFonts w:ascii="宋体" w:hAnsi="宋体"/>
        <w:sz w:val="28"/>
        <w:szCs w:val="28"/>
      </w:rPr>
    </w:sdtEndPr>
    <w:sdt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2361413"/>
      <w:docPartObj>
        <w:docPartGallery w:val="autotext"/>
      </w:docPartObj>
    </w:sdtPr>
    <w:sdtEndPr>
      <w:rPr>
        <w:rFonts w:ascii="宋体" w:hAnsi="宋体"/>
        <w:sz w:val="28"/>
        <w:szCs w:val="28"/>
      </w:rPr>
    </w:sdtEndPr>
    <w:sdtContent>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0F634"/>
    <w:multiLevelType w:val="singleLevel"/>
    <w:tmpl w:val="8F10F634"/>
    <w:lvl w:ilvl="0" w:tentative="0">
      <w:start w:val="2"/>
      <w:numFmt w:val="chineseCounting"/>
      <w:suff w:val="nothing"/>
      <w:lvlText w:val="（%1）"/>
      <w:lvlJc w:val="left"/>
      <w:rPr>
        <w:rFonts w:hint="eastAsia"/>
      </w:rPr>
    </w:lvl>
  </w:abstractNum>
  <w:abstractNum w:abstractNumId="1">
    <w:nsid w:val="2893699E"/>
    <w:multiLevelType w:val="singleLevel"/>
    <w:tmpl w:val="2893699E"/>
    <w:lvl w:ilvl="0" w:tentative="0">
      <w:start w:val="1"/>
      <w:numFmt w:val="chineseCounting"/>
      <w:suff w:val="nothing"/>
      <w:lvlText w:val="%1、"/>
      <w:lvlJc w:val="left"/>
      <w:rPr>
        <w:rFonts w:hint="eastAsia"/>
      </w:rPr>
    </w:lvl>
  </w:abstractNum>
  <w:abstractNum w:abstractNumId="2">
    <w:nsid w:val="78E613FD"/>
    <w:multiLevelType w:val="singleLevel"/>
    <w:tmpl w:val="78E613FD"/>
    <w:lvl w:ilvl="0" w:tentative="0">
      <w:start w:val="6"/>
      <w:numFmt w:val="chineseCounting"/>
      <w:suff w:val="nothing"/>
      <w:lvlText w:val="%1、"/>
      <w:lvlJc w:val="left"/>
      <w:pPr>
        <w:ind w:left="410"/>
      </w:pPr>
      <w:rPr>
        <w:rFonts w:hint="eastAsia"/>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jAzMmZmZDhmMWM1YTgxZmYzMmMzMTdhNTJlMTUifQ=="/>
  </w:docVars>
  <w:rsids>
    <w:rsidRoot w:val="003F3C6E"/>
    <w:rsid w:val="00274F92"/>
    <w:rsid w:val="0038278C"/>
    <w:rsid w:val="003F3C6E"/>
    <w:rsid w:val="004D27D1"/>
    <w:rsid w:val="073360BD"/>
    <w:rsid w:val="1BED0AD9"/>
    <w:rsid w:val="2A0F1851"/>
    <w:rsid w:val="33B141A9"/>
    <w:rsid w:val="34034EE6"/>
    <w:rsid w:val="369E2CA4"/>
    <w:rsid w:val="43DA60E0"/>
    <w:rsid w:val="49367E31"/>
    <w:rsid w:val="4AB77D82"/>
    <w:rsid w:val="59453804"/>
    <w:rsid w:val="5AC73CC7"/>
    <w:rsid w:val="72AC1CC9"/>
    <w:rsid w:val="72DE24AB"/>
    <w:rsid w:val="7338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3">
    <w:name w:val="Balloon Text"/>
    <w:basedOn w:val="1"/>
    <w:link w:val="14"/>
    <w:uiPriority w:val="0"/>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缩进 + 首行缩进:  2 字符"/>
    <w:basedOn w:val="1"/>
    <w:qFormat/>
    <w:uiPriority w:val="0"/>
    <w:pPr>
      <w:spacing w:line="560" w:lineRule="exact"/>
      <w:ind w:firstLine="640"/>
    </w:pPr>
    <w:rPr>
      <w:rFonts w:eastAsia="仿宋_GB2312" w:cs="宋体"/>
      <w:sz w:val="32"/>
      <w:szCs w:val="20"/>
    </w:rPr>
  </w:style>
  <w:style w:type="character" w:customStyle="1" w:styleId="9">
    <w:name w:val="font11"/>
    <w:basedOn w:val="7"/>
    <w:qFormat/>
    <w:uiPriority w:val="0"/>
    <w:rPr>
      <w:rFonts w:hint="eastAsia" w:ascii="仿宋_GB2312" w:eastAsia="仿宋_GB2312" w:cs="仿宋_GB2312"/>
      <w:color w:val="000000"/>
      <w:sz w:val="32"/>
      <w:szCs w:val="32"/>
      <w:u w:val="none"/>
    </w:rPr>
  </w:style>
  <w:style w:type="character" w:customStyle="1" w:styleId="10">
    <w:name w:val="font51"/>
    <w:basedOn w:val="7"/>
    <w:qFormat/>
    <w:uiPriority w:val="0"/>
    <w:rPr>
      <w:rFonts w:ascii="Arial" w:hAnsi="Arial" w:cs="Arial"/>
      <w:color w:val="000000"/>
      <w:sz w:val="20"/>
      <w:szCs w:val="20"/>
      <w:u w:val="none"/>
    </w:rPr>
  </w:style>
  <w:style w:type="character" w:customStyle="1" w:styleId="11">
    <w:name w:val="font41"/>
    <w:basedOn w:val="7"/>
    <w:qFormat/>
    <w:uiPriority w:val="0"/>
    <w:rPr>
      <w:rFonts w:hint="eastAsia" w:ascii="宋体" w:hAnsi="宋体" w:eastAsia="宋体" w:cs="宋体"/>
      <w:color w:val="000000"/>
      <w:sz w:val="20"/>
      <w:szCs w:val="20"/>
      <w:u w:val="none"/>
    </w:rPr>
  </w:style>
  <w:style w:type="character" w:customStyle="1" w:styleId="12">
    <w:name w:val="页眉 Char"/>
    <w:basedOn w:val="7"/>
    <w:link w:val="5"/>
    <w:uiPriority w:val="0"/>
    <w:rPr>
      <w:rFonts w:ascii="Calibri" w:hAnsi="Calibri"/>
      <w:kern w:val="2"/>
      <w:sz w:val="18"/>
      <w:szCs w:val="18"/>
    </w:rPr>
  </w:style>
  <w:style w:type="character" w:customStyle="1" w:styleId="13">
    <w:name w:val="页脚 Char"/>
    <w:basedOn w:val="7"/>
    <w:link w:val="4"/>
    <w:uiPriority w:val="99"/>
    <w:rPr>
      <w:rFonts w:ascii="Calibri" w:hAnsi="Calibri"/>
      <w:kern w:val="2"/>
      <w:sz w:val="18"/>
      <w:szCs w:val="18"/>
    </w:rPr>
  </w:style>
  <w:style w:type="character" w:customStyle="1" w:styleId="14">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20</Pages>
  <Words>7644</Words>
  <Characters>9356</Characters>
  <Lines>26</Lines>
  <Paragraphs>21</Paragraphs>
  <TotalTime>1</TotalTime>
  <ScaleCrop>false</ScaleCrop>
  <LinksUpToDate>false</LinksUpToDate>
  <CharactersWithSpaces>9451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2023-02-14T01:50:00Z</dcterms:created>
  <dc:creator>Administrator</dc:creator>
  <cp:lastModifiedBy></cp:lastModifiedBy>
  <cp:lastPrinted>2023-02-15T02:23:00Z</cp:lastPrinted>
  <dcterms:modified xsi:type="dcterms:W3CDTF">2023-02-17T06:10:57Z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5BC8DFB0DE0848FC93FE390D89DF5D85</vt:lpwstr>
  </property>
</Properties>
</file>